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F1C9" w14:textId="78DC488A" w:rsidR="00B005EE" w:rsidRPr="00622913" w:rsidRDefault="00B005E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  <w:sz w:val="28"/>
          <w:szCs w:val="28"/>
        </w:rPr>
      </w:pPr>
      <w:r w:rsidRPr="00622913">
        <w:rPr>
          <w:rFonts w:cs="Helvetica"/>
          <w:b/>
          <w:bCs/>
          <w:smallCaps/>
          <w:color w:val="000000"/>
          <w:sz w:val="28"/>
          <w:szCs w:val="28"/>
        </w:rPr>
        <w:t>Sarah M. Shalf</w:t>
      </w:r>
    </w:p>
    <w:p w14:paraId="41FFD870" w14:textId="7D6D281A" w:rsidR="00B005EE" w:rsidRPr="00622913" w:rsidRDefault="004315A1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>
        <w:rPr>
          <w:rFonts w:cs="Times New Roman"/>
          <w:i/>
          <w:iCs/>
          <w:color w:val="000000"/>
        </w:rPr>
        <w:t>Professor of Law, General Faculty</w:t>
      </w:r>
    </w:p>
    <w:p w14:paraId="0F1F0A1F" w14:textId="515FBA97" w:rsidR="00B005EE" w:rsidRPr="004315A1" w:rsidRDefault="004315A1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4315A1">
        <w:rPr>
          <w:rFonts w:cs="Times New Roman"/>
          <w:b/>
          <w:bCs/>
          <w:color w:val="000000"/>
        </w:rPr>
        <w:t>University of Virginia School of Law</w:t>
      </w:r>
    </w:p>
    <w:p w14:paraId="133FC7B7" w14:textId="064C500B" w:rsidR="004315A1" w:rsidRDefault="004315A1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580 Massie Rd., Charlottesville, VA 22903</w:t>
      </w:r>
    </w:p>
    <w:p w14:paraId="34D3FB0A" w14:textId="638BC070" w:rsidR="00B005EE" w:rsidRPr="00622913" w:rsidRDefault="004315A1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i/>
          <w:iCs/>
          <w:color w:val="000000"/>
        </w:rPr>
      </w:pPr>
      <w:r>
        <w:rPr>
          <w:rFonts w:cs="Times New Roman"/>
          <w:color w:val="000000"/>
        </w:rPr>
        <w:t>434-924-3825</w:t>
      </w:r>
    </w:p>
    <w:p w14:paraId="435275D1" w14:textId="2BA615B6" w:rsidR="00B005EE" w:rsidRPr="00622913" w:rsidRDefault="00000000" w:rsidP="00B005EE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</w:rPr>
      </w:pPr>
      <w:hyperlink r:id="rId8" w:history="1">
        <w:r w:rsidR="004A28EB" w:rsidRPr="00F70A2C">
          <w:rPr>
            <w:rStyle w:val="Hyperlink"/>
            <w:rFonts w:cs="Times New Roman"/>
            <w:i/>
            <w:iCs/>
          </w:rPr>
          <w:t>shalf@law.virginia.edu</w:t>
        </w:r>
      </w:hyperlink>
    </w:p>
    <w:p w14:paraId="4D7E9BD5" w14:textId="77777777" w:rsidR="006F0D3E" w:rsidRPr="00622913" w:rsidRDefault="006F0D3E" w:rsidP="00B005EE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</w:rPr>
      </w:pPr>
    </w:p>
    <w:p w14:paraId="0D2D0A1B" w14:textId="77777777" w:rsidR="006F0D3E" w:rsidRPr="00622913" w:rsidRDefault="006F0D3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13E96B7A" w14:textId="77777777" w:rsidR="00B005EE" w:rsidRPr="00622913" w:rsidRDefault="00B005EE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 w:rsidRPr="00622913">
        <w:rPr>
          <w:rFonts w:cs="Helvetica"/>
          <w:b/>
          <w:bCs/>
          <w:smallCaps/>
          <w:color w:val="000000"/>
        </w:rPr>
        <w:t>Education</w:t>
      </w:r>
    </w:p>
    <w:p w14:paraId="7CCCED9A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  <w:b/>
        </w:rPr>
      </w:pPr>
    </w:p>
    <w:p w14:paraId="5CC41552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>University of Virginia School of Law, J.D. 2001</w:t>
      </w:r>
    </w:p>
    <w:p w14:paraId="6972C5AD" w14:textId="77777777" w:rsidR="00B005EE" w:rsidRPr="00622913" w:rsidRDefault="00B005EE" w:rsidP="00B005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Order of the Coif, 2001</w:t>
      </w:r>
    </w:p>
    <w:p w14:paraId="73166459" w14:textId="1A81BE9D" w:rsidR="00B005EE" w:rsidRPr="00622913" w:rsidRDefault="00B005EE" w:rsidP="00B005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Margaret G. Hyde Award</w:t>
      </w:r>
      <w:r w:rsidR="00CE42C0">
        <w:rPr>
          <w:rFonts w:eastAsia="Times New Roman"/>
        </w:rPr>
        <w:t xml:space="preserve">, </w:t>
      </w:r>
      <w:r w:rsidRPr="00622913">
        <w:rPr>
          <w:rFonts w:eastAsia="Times New Roman"/>
        </w:rPr>
        <w:t>2001</w:t>
      </w:r>
    </w:p>
    <w:p w14:paraId="3D1496C1" w14:textId="77777777" w:rsidR="00B005EE" w:rsidRPr="00622913" w:rsidRDefault="00B005EE" w:rsidP="00B005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i/>
        </w:rPr>
        <w:t>Virginia Law Review</w:t>
      </w:r>
      <w:r w:rsidRPr="00622913">
        <w:rPr>
          <w:rFonts w:eastAsia="Times New Roman"/>
        </w:rPr>
        <w:t>: Executive Editor, 2000-01; Editorial Board Member, 1999-2000</w:t>
      </w:r>
    </w:p>
    <w:p w14:paraId="59E83DA8" w14:textId="77777777" w:rsidR="00B005EE" w:rsidRPr="00622913" w:rsidRDefault="00B005EE" w:rsidP="00B005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i/>
        </w:rPr>
        <w:t>Virginia Law Weekly</w:t>
      </w:r>
      <w:r w:rsidRPr="00622913">
        <w:rPr>
          <w:rFonts w:eastAsia="Times New Roman"/>
        </w:rPr>
        <w:t>: Senior Editor, 2000-01; Managing Editor, 1999-2000</w:t>
      </w:r>
    </w:p>
    <w:p w14:paraId="3D92442D" w14:textId="2B688419" w:rsidR="00B005EE" w:rsidRPr="00622913" w:rsidRDefault="00494E9D" w:rsidP="00B005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William Minor Lile </w:t>
      </w:r>
      <w:r w:rsidR="00AD5594" w:rsidRPr="00622913">
        <w:rPr>
          <w:rFonts w:eastAsia="Times New Roman"/>
        </w:rPr>
        <w:t>Moot Court Board:</w:t>
      </w:r>
      <w:r w:rsidR="00B005EE" w:rsidRPr="00622913">
        <w:rPr>
          <w:rFonts w:eastAsia="Times New Roman"/>
        </w:rPr>
        <w:t xml:space="preserve"> Justice, 2001</w:t>
      </w:r>
    </w:p>
    <w:p w14:paraId="2F4E4CA3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</w:rPr>
      </w:pPr>
    </w:p>
    <w:p w14:paraId="69DEDE55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>University of North Carolina at Chapel Hill, M.S. 1996 (Math)</w:t>
      </w:r>
    </w:p>
    <w:p w14:paraId="260449E8" w14:textId="77777777" w:rsidR="00B005EE" w:rsidRPr="00622913" w:rsidRDefault="00B005EE" w:rsidP="00B005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Instructor of Algebra and Calculus</w:t>
      </w:r>
    </w:p>
    <w:p w14:paraId="0D9419C2" w14:textId="77777777" w:rsidR="00B005EE" w:rsidRPr="00622913" w:rsidRDefault="00B005EE" w:rsidP="00B005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Master’s thesis on algorithmic proofs of theorems in graph theory, including C</w:t>
      </w:r>
      <w:r w:rsidRPr="00622913">
        <w:rPr>
          <w:rFonts w:eastAsia="Times New Roman"/>
          <w:vertAlign w:val="superscript"/>
        </w:rPr>
        <w:t>++</w:t>
      </w:r>
      <w:r w:rsidRPr="00622913">
        <w:rPr>
          <w:rFonts w:eastAsia="Times New Roman"/>
        </w:rPr>
        <w:t xml:space="preserve"> programming</w:t>
      </w:r>
    </w:p>
    <w:p w14:paraId="05ACDE1A" w14:textId="77777777" w:rsidR="00B005EE" w:rsidRPr="00622913" w:rsidRDefault="00B005EE" w:rsidP="00B005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Teaching assistant in helping to develop multimedia online self-study modules</w:t>
      </w:r>
    </w:p>
    <w:p w14:paraId="53D14EE1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</w:rPr>
      </w:pPr>
    </w:p>
    <w:p w14:paraId="1FCBF9DD" w14:textId="77777777" w:rsidR="00B005EE" w:rsidRPr="00622913" w:rsidRDefault="00B005EE" w:rsidP="00B005E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>University of Virginia, B.A. 1994 (Math and Music</w:t>
      </w:r>
      <w:r w:rsidR="00B00A68" w:rsidRPr="00622913">
        <w:rPr>
          <w:rFonts w:eastAsia="Times New Roman"/>
          <w:b/>
        </w:rPr>
        <w:t>; minor in Religious Studies</w:t>
      </w:r>
      <w:r w:rsidRPr="00622913">
        <w:rPr>
          <w:rFonts w:eastAsia="Times New Roman"/>
          <w:b/>
        </w:rPr>
        <w:t>)</w:t>
      </w:r>
    </w:p>
    <w:p w14:paraId="6F3D4AE1" w14:textId="77777777" w:rsidR="00B005EE" w:rsidRPr="00622913" w:rsidRDefault="00B005EE" w:rsidP="00B00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Graduated with Distinction (Math)</w:t>
      </w:r>
    </w:p>
    <w:p w14:paraId="1D6E9167" w14:textId="0057A37F" w:rsidR="00B005EE" w:rsidRPr="00622913" w:rsidRDefault="00B005EE" w:rsidP="00B00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Morrison Prize</w:t>
      </w:r>
      <w:r w:rsidR="003F07A7" w:rsidRPr="00622913">
        <w:rPr>
          <w:rFonts w:eastAsia="Times New Roman"/>
        </w:rPr>
        <w:t xml:space="preserve"> and</w:t>
      </w:r>
      <w:r w:rsidRPr="00622913">
        <w:rPr>
          <w:rFonts w:eastAsia="Times New Roman"/>
        </w:rPr>
        <w:t xml:space="preserve"> Recognition Award (Music)</w:t>
      </w:r>
    </w:p>
    <w:p w14:paraId="35CCD30B" w14:textId="77777777" w:rsidR="00B005EE" w:rsidRPr="00622913" w:rsidRDefault="00B005EE" w:rsidP="00B00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Phi Beta Kappa</w:t>
      </w:r>
    </w:p>
    <w:p w14:paraId="0DC9106F" w14:textId="77777777" w:rsidR="00B005EE" w:rsidRPr="00622913" w:rsidRDefault="00B005EE" w:rsidP="00B00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Echols Scholar</w:t>
      </w:r>
    </w:p>
    <w:p w14:paraId="75883814" w14:textId="77777777" w:rsidR="00B005EE" w:rsidRPr="00622913" w:rsidRDefault="00B005E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05DC5B98" w14:textId="77777777" w:rsidR="00B005EE" w:rsidRPr="00622913" w:rsidRDefault="00B005EE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 w:rsidRPr="00622913">
        <w:rPr>
          <w:rFonts w:cs="Helvetica"/>
          <w:b/>
          <w:bCs/>
          <w:smallCaps/>
          <w:color w:val="000000"/>
        </w:rPr>
        <w:t>Academic Employment</w:t>
      </w:r>
    </w:p>
    <w:p w14:paraId="71B2814D" w14:textId="77777777" w:rsidR="00B00A68" w:rsidRPr="00622913" w:rsidRDefault="00B00A68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smallCaps/>
          <w:color w:val="000000"/>
        </w:rPr>
      </w:pPr>
    </w:p>
    <w:p w14:paraId="73BD806E" w14:textId="7901B196" w:rsidR="004315A1" w:rsidRDefault="004315A1" w:rsidP="00B00A68">
      <w:p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/>
        </w:rPr>
        <w:t>University of Virginia School of Law</w:t>
      </w:r>
      <w:r>
        <w:rPr>
          <w:rFonts w:eastAsia="Times New Roman"/>
          <w:bCs/>
        </w:rPr>
        <w:t>, Charlottesville, Virginia, 2019 – Present</w:t>
      </w:r>
    </w:p>
    <w:p w14:paraId="4BEFC491" w14:textId="0BC15F97" w:rsidR="004315A1" w:rsidRDefault="004315A1" w:rsidP="004315A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Professor of Law, General Faculty</w:t>
      </w:r>
    </w:p>
    <w:p w14:paraId="147CC8A6" w14:textId="5C66C94D" w:rsidR="004315A1" w:rsidRDefault="004315A1" w:rsidP="004315A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Director of Clinical Programs</w:t>
      </w:r>
    </w:p>
    <w:p w14:paraId="6E456609" w14:textId="1184CA6D" w:rsidR="00084377" w:rsidRPr="004315A1" w:rsidRDefault="00084377" w:rsidP="004315A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Director of the Community Solutions Clinic</w:t>
      </w:r>
    </w:p>
    <w:p w14:paraId="1D945C55" w14:textId="77777777" w:rsidR="004315A1" w:rsidRDefault="004315A1" w:rsidP="00B00A68">
      <w:pPr>
        <w:autoSpaceDE w:val="0"/>
        <w:autoSpaceDN w:val="0"/>
        <w:adjustRightInd w:val="0"/>
        <w:rPr>
          <w:rFonts w:eastAsia="Times New Roman"/>
          <w:b/>
        </w:rPr>
      </w:pPr>
    </w:p>
    <w:p w14:paraId="681751D1" w14:textId="1261BBEF" w:rsidR="00B00A68" w:rsidRPr="00622913" w:rsidRDefault="00B00A68" w:rsidP="00B00A68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 xml:space="preserve">Emory University School of Law, </w:t>
      </w:r>
      <w:r w:rsidRPr="00622913">
        <w:rPr>
          <w:rFonts w:eastAsia="Times New Roman"/>
        </w:rPr>
        <w:t xml:space="preserve">Atlanta, Georgia, 2011 - </w:t>
      </w:r>
      <w:r w:rsidR="004315A1">
        <w:rPr>
          <w:rFonts w:eastAsia="Times New Roman"/>
        </w:rPr>
        <w:t>2019</w:t>
      </w:r>
    </w:p>
    <w:p w14:paraId="61AAC007" w14:textId="2014EE0A" w:rsidR="00B00A68" w:rsidRPr="00622913" w:rsidRDefault="009B1613" w:rsidP="00B00A6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Professor of Practice</w:t>
      </w:r>
    </w:p>
    <w:p w14:paraId="6E95A51B" w14:textId="524F42C7" w:rsidR="00B00A68" w:rsidRPr="00622913" w:rsidRDefault="00B00A68" w:rsidP="00B00A6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Cs/>
          <w:color w:val="000000"/>
        </w:rPr>
      </w:pPr>
      <w:r w:rsidRPr="00622913">
        <w:rPr>
          <w:rFonts w:cs="Times New Roman"/>
          <w:iCs/>
          <w:color w:val="000000"/>
        </w:rPr>
        <w:t xml:space="preserve">Director, </w:t>
      </w:r>
      <w:r w:rsidR="00623033" w:rsidRPr="00622913">
        <w:rPr>
          <w:rFonts w:cs="Times New Roman"/>
          <w:iCs/>
          <w:color w:val="000000"/>
        </w:rPr>
        <w:t>Externship</w:t>
      </w:r>
      <w:r w:rsidRPr="00622913">
        <w:rPr>
          <w:rFonts w:cs="Times New Roman"/>
          <w:iCs/>
          <w:color w:val="000000"/>
        </w:rPr>
        <w:t xml:space="preserve"> Program</w:t>
      </w:r>
    </w:p>
    <w:p w14:paraId="7DEBF178" w14:textId="3332BC44" w:rsidR="00B00A68" w:rsidRDefault="00B00A68" w:rsidP="00B00A6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Cs/>
          <w:color w:val="000000"/>
        </w:rPr>
      </w:pPr>
      <w:r w:rsidRPr="00622913">
        <w:rPr>
          <w:rFonts w:cs="Times New Roman"/>
          <w:iCs/>
          <w:color w:val="000000"/>
        </w:rPr>
        <w:t>Co-Director, Professionalism Program</w:t>
      </w:r>
    </w:p>
    <w:p w14:paraId="3C6D4EAD" w14:textId="113D45BD" w:rsidR="00CE42C0" w:rsidRPr="00622913" w:rsidRDefault="00A17516" w:rsidP="00B00A6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Faculty Advisor</w:t>
      </w:r>
      <w:r w:rsidR="00CE42C0">
        <w:rPr>
          <w:rFonts w:cs="Times New Roman"/>
          <w:iCs/>
          <w:color w:val="000000"/>
        </w:rPr>
        <w:t>, Emory Law School Supreme Court Advocacy Program</w:t>
      </w:r>
    </w:p>
    <w:p w14:paraId="5F9B81C0" w14:textId="3C432830" w:rsidR="00B00A68" w:rsidRDefault="00B00A68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3C67C3C4" w14:textId="77777777" w:rsidR="00A17516" w:rsidRDefault="00A17516">
      <w:pPr>
        <w:rPr>
          <w:rFonts w:cs="Helvetica"/>
          <w:b/>
          <w:bCs/>
          <w:smallCaps/>
          <w:color w:val="000000"/>
        </w:rPr>
      </w:pPr>
      <w:r>
        <w:rPr>
          <w:rFonts w:cs="Helvetica"/>
          <w:b/>
          <w:bCs/>
          <w:smallCaps/>
          <w:color w:val="000000"/>
        </w:rPr>
        <w:br w:type="page"/>
      </w:r>
    </w:p>
    <w:p w14:paraId="0A23FFEC" w14:textId="77420FDF" w:rsidR="009045FE" w:rsidRPr="00622913" w:rsidRDefault="009045FE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 w:rsidRPr="00622913">
        <w:rPr>
          <w:rFonts w:cs="Helvetica"/>
          <w:b/>
          <w:bCs/>
          <w:smallCaps/>
          <w:color w:val="000000"/>
        </w:rPr>
        <w:lastRenderedPageBreak/>
        <w:t>Honors and Awards</w:t>
      </w:r>
    </w:p>
    <w:p w14:paraId="221DB051" w14:textId="77777777" w:rsidR="009045FE" w:rsidRPr="00622913" w:rsidRDefault="009045F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smallCaps/>
          <w:color w:val="000000"/>
        </w:rPr>
      </w:pPr>
    </w:p>
    <w:p w14:paraId="46B54490" w14:textId="4CED6670" w:rsidR="007515AE" w:rsidRDefault="007515AE" w:rsidP="009045FE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American Constitution Society Faculty Advisor of the Year (2023)</w:t>
      </w:r>
      <w:r>
        <w:rPr>
          <w:rFonts w:eastAsia="Times New Roman"/>
        </w:rPr>
        <w:br/>
      </w:r>
    </w:p>
    <w:p w14:paraId="169EA96F" w14:textId="01EB9B66" w:rsidR="00CF14F8" w:rsidRPr="00622913" w:rsidRDefault="00CF14F8" w:rsidP="009045FE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Amicus Award</w:t>
      </w:r>
      <w:r w:rsidR="00054442" w:rsidRPr="00622913">
        <w:rPr>
          <w:rFonts w:eastAsia="Times New Roman"/>
        </w:rPr>
        <w:t xml:space="preserve"> (for service in filing amicus briefs in the United States Supreme Court)</w:t>
      </w:r>
      <w:r w:rsidRPr="00622913">
        <w:rPr>
          <w:rFonts w:eastAsia="Times New Roman"/>
        </w:rPr>
        <w:t>, International Muni</w:t>
      </w:r>
      <w:r w:rsidR="003F07A7" w:rsidRPr="00622913">
        <w:rPr>
          <w:rFonts w:eastAsia="Times New Roman"/>
        </w:rPr>
        <w:t>cip</w:t>
      </w:r>
      <w:r w:rsidR="009B1613">
        <w:rPr>
          <w:rFonts w:eastAsia="Times New Roman"/>
        </w:rPr>
        <w:t>al Lawyers Association, 2013,</w:t>
      </w:r>
      <w:r w:rsidR="00054442" w:rsidRPr="00622913">
        <w:rPr>
          <w:rFonts w:eastAsia="Times New Roman"/>
        </w:rPr>
        <w:t xml:space="preserve"> </w:t>
      </w:r>
      <w:r w:rsidR="009B1613">
        <w:rPr>
          <w:rFonts w:eastAsia="Times New Roman"/>
        </w:rPr>
        <w:t>2015-1</w:t>
      </w:r>
      <w:r w:rsidR="005608FA">
        <w:rPr>
          <w:rFonts w:eastAsia="Times New Roman"/>
        </w:rPr>
        <w:t>7, 2019</w:t>
      </w:r>
      <w:r w:rsidRPr="00622913">
        <w:rPr>
          <w:rFonts w:eastAsia="Times New Roman"/>
        </w:rPr>
        <w:br/>
      </w:r>
    </w:p>
    <w:p w14:paraId="6801D403" w14:textId="520F5513" w:rsidR="009045FE" w:rsidRPr="00622913" w:rsidRDefault="008D3514" w:rsidP="009045FE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 xml:space="preserve">Rated </w:t>
      </w:r>
      <w:r w:rsidR="009045FE" w:rsidRPr="00622913">
        <w:rPr>
          <w:rFonts w:eastAsia="Times New Roman"/>
        </w:rPr>
        <w:t>“Highly Recommended” for technology and e-discovery litigation in Benchmark Litigation</w:t>
      </w:r>
      <w:r w:rsidR="00EE7ABD">
        <w:rPr>
          <w:rFonts w:eastAsia="Times New Roman"/>
        </w:rPr>
        <w:t xml:space="preserve"> (2007)</w:t>
      </w:r>
    </w:p>
    <w:p w14:paraId="292F66F6" w14:textId="77777777" w:rsidR="00DC6B3A" w:rsidRPr="00622913" w:rsidRDefault="00DC6B3A" w:rsidP="00DC6B3A">
      <w:pPr>
        <w:autoSpaceDE w:val="0"/>
        <w:autoSpaceDN w:val="0"/>
        <w:adjustRightInd w:val="0"/>
        <w:rPr>
          <w:rFonts w:eastAsia="Times New Roman"/>
        </w:rPr>
      </w:pPr>
    </w:p>
    <w:p w14:paraId="1A8DA61D" w14:textId="77777777" w:rsidR="00DC6B3A" w:rsidRPr="00622913" w:rsidRDefault="0090453B" w:rsidP="00DC6B3A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 xml:space="preserve">Georgia “Rising Star” Super Lawyer (top 2.5 percent of those under 40) </w:t>
      </w:r>
      <w:r w:rsidR="008D3514" w:rsidRPr="00622913">
        <w:rPr>
          <w:rFonts w:eastAsia="Times New Roman"/>
        </w:rPr>
        <w:t xml:space="preserve">in </w:t>
      </w:r>
      <w:r w:rsidRPr="00622913">
        <w:rPr>
          <w:rFonts w:eastAsia="Times New Roman"/>
        </w:rPr>
        <w:t>2006 and 2010</w:t>
      </w:r>
    </w:p>
    <w:p w14:paraId="472A6999" w14:textId="77777777" w:rsidR="00DC6B3A" w:rsidRPr="00622913" w:rsidRDefault="00DC6B3A" w:rsidP="00DC6B3A">
      <w:pPr>
        <w:autoSpaceDE w:val="0"/>
        <w:autoSpaceDN w:val="0"/>
        <w:adjustRightInd w:val="0"/>
        <w:rPr>
          <w:rFonts w:eastAsia="Times New Roman"/>
        </w:rPr>
      </w:pPr>
    </w:p>
    <w:p w14:paraId="4121DBDD" w14:textId="13CAE4F1" w:rsidR="009045FE" w:rsidRPr="00622913" w:rsidRDefault="009045FE" w:rsidP="009045FE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One of 14 Atlanta lawyers under 40</w:t>
      </w:r>
      <w:r w:rsidR="00A17516">
        <w:rPr>
          <w:rFonts w:eastAsia="Times New Roman"/>
        </w:rPr>
        <w:t>,</w:t>
      </w:r>
      <w:r w:rsidRPr="00622913">
        <w:rPr>
          <w:rFonts w:eastAsia="Times New Roman"/>
        </w:rPr>
        <w:t xml:space="preserve"> “On the Rise,” </w:t>
      </w:r>
      <w:r w:rsidRPr="00622913">
        <w:rPr>
          <w:rFonts w:eastAsia="Times New Roman"/>
          <w:i/>
        </w:rPr>
        <w:t>Fulton County Daily Report</w:t>
      </w:r>
      <w:r w:rsidR="008D3514" w:rsidRPr="00622913">
        <w:rPr>
          <w:rFonts w:eastAsia="Times New Roman"/>
        </w:rPr>
        <w:t>,</w:t>
      </w:r>
      <w:r w:rsidRPr="00622913">
        <w:rPr>
          <w:rFonts w:eastAsia="Times New Roman"/>
        </w:rPr>
        <w:t xml:space="preserve"> 2006</w:t>
      </w:r>
    </w:p>
    <w:p w14:paraId="4AFC797D" w14:textId="77777777" w:rsidR="00DC6B3A" w:rsidRPr="00622913" w:rsidRDefault="00DC6B3A" w:rsidP="00DC6B3A">
      <w:pPr>
        <w:autoSpaceDE w:val="0"/>
        <w:autoSpaceDN w:val="0"/>
        <w:adjustRightInd w:val="0"/>
        <w:rPr>
          <w:rFonts w:eastAsia="Times New Roman"/>
        </w:rPr>
      </w:pPr>
    </w:p>
    <w:p w14:paraId="30ADFCE6" w14:textId="7906D823" w:rsidR="00DC6B3A" w:rsidRPr="00622913" w:rsidRDefault="008D3514" w:rsidP="00DC6B3A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 xml:space="preserve">Ga. Ass’n of Criminal Defense Lawyers </w:t>
      </w:r>
      <w:r w:rsidR="009045FE" w:rsidRPr="00622913">
        <w:rPr>
          <w:rFonts w:eastAsia="Times New Roman"/>
        </w:rPr>
        <w:t xml:space="preserve">Case of the Year Award for </w:t>
      </w:r>
      <w:r w:rsidR="009045FE" w:rsidRPr="00622913">
        <w:rPr>
          <w:rFonts w:eastAsia="Times New Roman"/>
          <w:i/>
        </w:rPr>
        <w:t>Sims v. State</w:t>
      </w:r>
      <w:r w:rsidR="0090453B" w:rsidRPr="00622913">
        <w:rPr>
          <w:rFonts w:eastAsia="Times New Roman"/>
        </w:rPr>
        <w:t>, 2006</w:t>
      </w:r>
    </w:p>
    <w:p w14:paraId="308362AB" w14:textId="77777777" w:rsidR="009045FE" w:rsidRPr="00622913" w:rsidRDefault="009045F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3B6CFCA8" w14:textId="509AE277" w:rsidR="00B005EE" w:rsidRPr="00622913" w:rsidRDefault="005343E5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smallCaps/>
          <w:color w:val="000000"/>
        </w:rPr>
      </w:pPr>
      <w:r>
        <w:rPr>
          <w:rFonts w:cs="Helvetica"/>
          <w:b/>
          <w:bCs/>
          <w:smallCaps/>
          <w:color w:val="000000"/>
        </w:rPr>
        <w:t xml:space="preserve">Prior </w:t>
      </w:r>
      <w:r w:rsidR="00B005EE" w:rsidRPr="00622913">
        <w:rPr>
          <w:rFonts w:cs="Helvetica"/>
          <w:b/>
          <w:bCs/>
          <w:smallCaps/>
          <w:color w:val="000000"/>
        </w:rPr>
        <w:t>Professional Employment</w:t>
      </w:r>
    </w:p>
    <w:p w14:paraId="5F259E42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  <w:b/>
        </w:rPr>
      </w:pPr>
    </w:p>
    <w:p w14:paraId="41353307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  <w:b/>
        </w:rPr>
      </w:pPr>
      <w:r w:rsidRPr="00622913">
        <w:rPr>
          <w:rFonts w:eastAsia="Times New Roman"/>
          <w:b/>
        </w:rPr>
        <w:t>Bondurant, Mixson &amp; Elmore, LLP</w:t>
      </w:r>
      <w:r w:rsidRPr="00622913">
        <w:rPr>
          <w:rFonts w:eastAsia="Times New Roman"/>
        </w:rPr>
        <w:t>, Atlanta, GA</w:t>
      </w:r>
      <w:r w:rsidRPr="00622913">
        <w:rPr>
          <w:rFonts w:eastAsia="Times New Roman"/>
          <w:b/>
        </w:rPr>
        <w:t xml:space="preserve"> </w:t>
      </w:r>
    </w:p>
    <w:p w14:paraId="30F36059" w14:textId="73CE0374" w:rsidR="009045FE" w:rsidRPr="00622913" w:rsidRDefault="009045FE" w:rsidP="009045F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Associate (September 2002-March 2011)</w:t>
      </w:r>
    </w:p>
    <w:p w14:paraId="03C3F0C8" w14:textId="77777777" w:rsidR="009045FE" w:rsidRPr="00622913" w:rsidRDefault="009045FE" w:rsidP="009045F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Summer Associate/Intern (July 2000-July 2001)</w:t>
      </w:r>
    </w:p>
    <w:p w14:paraId="0EF8CFD9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</w:rPr>
      </w:pPr>
    </w:p>
    <w:p w14:paraId="7A4A6B3B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>The Hon. Frank M. Hull, U.S. Court of Appeals, 11</w:t>
      </w:r>
      <w:r w:rsidRPr="00622913">
        <w:rPr>
          <w:rFonts w:eastAsia="Times New Roman"/>
          <w:b/>
          <w:vertAlign w:val="superscript"/>
        </w:rPr>
        <w:t>th</w:t>
      </w:r>
      <w:r w:rsidRPr="00622913">
        <w:rPr>
          <w:rFonts w:eastAsia="Times New Roman"/>
          <w:b/>
        </w:rPr>
        <w:t xml:space="preserve"> Cir.</w:t>
      </w:r>
      <w:r w:rsidRPr="00622913">
        <w:rPr>
          <w:rFonts w:eastAsia="Times New Roman"/>
        </w:rPr>
        <w:t>, Atlanta, GA</w:t>
      </w:r>
    </w:p>
    <w:p w14:paraId="1400A781" w14:textId="77777777" w:rsidR="009045FE" w:rsidRPr="00622913" w:rsidRDefault="009045FE" w:rsidP="009045F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22913">
        <w:rPr>
          <w:rFonts w:eastAsia="Times New Roman"/>
        </w:rPr>
        <w:t>Law Clerk (July 2001-August 2002)</w:t>
      </w:r>
    </w:p>
    <w:p w14:paraId="7826B715" w14:textId="77777777" w:rsidR="009045FE" w:rsidRPr="00622913" w:rsidRDefault="009045F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004A9BD1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 xml:space="preserve">Sutherland, </w:t>
      </w:r>
      <w:proofErr w:type="spellStart"/>
      <w:r w:rsidRPr="00622913">
        <w:rPr>
          <w:rFonts w:eastAsia="Times New Roman"/>
          <w:b/>
        </w:rPr>
        <w:t>Asbill</w:t>
      </w:r>
      <w:proofErr w:type="spellEnd"/>
      <w:r w:rsidRPr="00622913">
        <w:rPr>
          <w:rFonts w:eastAsia="Times New Roman"/>
          <w:b/>
        </w:rPr>
        <w:t xml:space="preserve"> &amp; Brennan, </w:t>
      </w:r>
      <w:r w:rsidRPr="00622913">
        <w:rPr>
          <w:rFonts w:eastAsia="Times New Roman"/>
        </w:rPr>
        <w:t>Atlanta, GA</w:t>
      </w:r>
    </w:p>
    <w:p w14:paraId="494845B7" w14:textId="77777777" w:rsidR="009045FE" w:rsidRPr="00622913" w:rsidRDefault="009045FE" w:rsidP="009045F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Summer Associate (May-July 2000)</w:t>
      </w:r>
    </w:p>
    <w:p w14:paraId="74A75E70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  <w:b/>
        </w:rPr>
      </w:pPr>
    </w:p>
    <w:p w14:paraId="53DED88F" w14:textId="77777777" w:rsidR="009045FE" w:rsidRPr="00622913" w:rsidRDefault="009045FE" w:rsidP="009045FE">
      <w:p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  <w:b/>
        </w:rPr>
        <w:t>Institute of Law, Psychiatry and Public Policy (U.Va. School of Law)</w:t>
      </w:r>
      <w:r w:rsidRPr="00622913">
        <w:rPr>
          <w:rFonts w:eastAsia="Times New Roman"/>
        </w:rPr>
        <w:t>, Charlottesville, VA.</w:t>
      </w:r>
    </w:p>
    <w:p w14:paraId="12FA50EB" w14:textId="1C8B79DE" w:rsidR="00CF14F8" w:rsidRPr="00622913" w:rsidRDefault="009045FE" w:rsidP="009638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  <w:b/>
          <w:bCs/>
          <w:smallCaps/>
          <w:color w:val="000000"/>
        </w:rPr>
      </w:pPr>
      <w:r w:rsidRPr="00622913">
        <w:rPr>
          <w:rFonts w:eastAsia="Times New Roman"/>
        </w:rPr>
        <w:t>Research Assistant to Director Richard Bonnie and Prof. Richard Redding (May 1999-May 2001)</w:t>
      </w:r>
    </w:p>
    <w:p w14:paraId="0E447427" w14:textId="7B892233" w:rsidR="00D3314D" w:rsidRDefault="00D3314D">
      <w:pPr>
        <w:rPr>
          <w:rFonts w:cs="Helvetica"/>
          <w:b/>
          <w:bCs/>
          <w:smallCaps/>
          <w:color w:val="000000"/>
        </w:rPr>
      </w:pPr>
    </w:p>
    <w:p w14:paraId="3B5036C4" w14:textId="7120B173" w:rsidR="008D3514" w:rsidRPr="00622913" w:rsidRDefault="00B005EE" w:rsidP="00534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 w:rsidRPr="00622913">
        <w:rPr>
          <w:rFonts w:cs="Helvetica"/>
          <w:b/>
          <w:bCs/>
          <w:smallCaps/>
          <w:color w:val="000000"/>
        </w:rPr>
        <w:t>Professional Activities</w:t>
      </w:r>
    </w:p>
    <w:p w14:paraId="7C964B36" w14:textId="77777777" w:rsidR="00D3314D" w:rsidRDefault="00D3314D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</w:p>
    <w:p w14:paraId="12F8DC99" w14:textId="7328BAE1" w:rsidR="001A74E2" w:rsidRPr="00764EED" w:rsidRDefault="001A74E2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/>
          <w:bCs/>
          <w:i/>
          <w:iCs/>
          <w:color w:val="000000"/>
        </w:rPr>
        <w:t>Teaching</w:t>
      </w:r>
    </w:p>
    <w:p w14:paraId="09E764BF" w14:textId="0D10A5AB" w:rsidR="001A74E2" w:rsidRPr="00764EED" w:rsidRDefault="001A74E2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</w:p>
    <w:p w14:paraId="346331B2" w14:textId="01FA6C7C" w:rsidR="00F276AB" w:rsidRDefault="00F276AB" w:rsidP="00925447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>
        <w:rPr>
          <w:rFonts w:cs="Helvetica"/>
          <w:bCs/>
          <w:iCs/>
          <w:color w:val="000000"/>
        </w:rPr>
        <w:t>Community Solutions Clinic (Fall 2021</w:t>
      </w:r>
      <w:r w:rsidR="004A28EB">
        <w:rPr>
          <w:rFonts w:cs="Helvetica"/>
          <w:bCs/>
          <w:iCs/>
          <w:color w:val="000000"/>
        </w:rPr>
        <w:t>-present</w:t>
      </w:r>
      <w:r>
        <w:rPr>
          <w:rFonts w:cs="Helvetica"/>
          <w:bCs/>
          <w:iCs/>
          <w:color w:val="000000"/>
        </w:rPr>
        <w:t>)</w:t>
      </w:r>
    </w:p>
    <w:p w14:paraId="0380626E" w14:textId="313F8F66" w:rsidR="00F276AB" w:rsidRDefault="00F276AB" w:rsidP="00925447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>
        <w:rPr>
          <w:rFonts w:cs="Helvetica"/>
          <w:bCs/>
          <w:iCs/>
          <w:color w:val="000000"/>
        </w:rPr>
        <w:t>Poverty Law (with Naomi Cahn) (Fall 2021</w:t>
      </w:r>
      <w:r w:rsidR="004A28EB">
        <w:rPr>
          <w:rFonts w:cs="Helvetica"/>
          <w:bCs/>
          <w:iCs/>
          <w:color w:val="000000"/>
        </w:rPr>
        <w:t>, Fall 2022</w:t>
      </w:r>
      <w:r w:rsidR="00A0618D">
        <w:rPr>
          <w:rFonts w:cs="Helvetica"/>
          <w:bCs/>
          <w:iCs/>
          <w:color w:val="000000"/>
        </w:rPr>
        <w:t>, Fall 2023</w:t>
      </w:r>
      <w:r>
        <w:rPr>
          <w:rFonts w:cs="Helvetica"/>
          <w:bCs/>
          <w:iCs/>
          <w:color w:val="000000"/>
        </w:rPr>
        <w:t>)</w:t>
      </w:r>
    </w:p>
    <w:p w14:paraId="7DCE9A9C" w14:textId="35D7D716" w:rsidR="00925447" w:rsidRDefault="00925447" w:rsidP="00925447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>
        <w:rPr>
          <w:rFonts w:cs="Helvetica"/>
          <w:bCs/>
          <w:iCs/>
          <w:color w:val="000000"/>
        </w:rPr>
        <w:t>Advising and Problem Solving for Lawyers Engaged with Communities (Spring 2021)</w:t>
      </w:r>
    </w:p>
    <w:p w14:paraId="2C2508A7" w14:textId="22F70505" w:rsidR="004315A1" w:rsidRPr="00925447" w:rsidRDefault="004315A1" w:rsidP="00925447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925447">
        <w:rPr>
          <w:rFonts w:cs="Helvetica"/>
          <w:bCs/>
          <w:iCs/>
          <w:color w:val="000000"/>
        </w:rPr>
        <w:t>Pretrial Litigation</w:t>
      </w:r>
      <w:r w:rsidR="009E48E5">
        <w:rPr>
          <w:rFonts w:cs="Helvetica"/>
          <w:bCs/>
          <w:iCs/>
          <w:color w:val="000000"/>
        </w:rPr>
        <w:t>:</w:t>
      </w:r>
      <w:r w:rsidR="00925447" w:rsidRPr="00925447">
        <w:rPr>
          <w:rFonts w:cs="Helvetica"/>
          <w:bCs/>
          <w:iCs/>
          <w:color w:val="000000"/>
        </w:rPr>
        <w:t xml:space="preserve"> Civil Rights</w:t>
      </w:r>
      <w:r w:rsidRPr="00925447">
        <w:rPr>
          <w:rFonts w:cs="Helvetica"/>
          <w:bCs/>
          <w:iCs/>
          <w:color w:val="000000"/>
        </w:rPr>
        <w:t xml:space="preserve"> (Spring 2020</w:t>
      </w:r>
      <w:r w:rsidR="006F5B19">
        <w:rPr>
          <w:rFonts w:cs="Helvetica"/>
          <w:bCs/>
          <w:iCs/>
          <w:color w:val="000000"/>
        </w:rPr>
        <w:t>,</w:t>
      </w:r>
      <w:r w:rsidR="00925447">
        <w:rPr>
          <w:rFonts w:cs="Helvetica"/>
          <w:bCs/>
          <w:iCs/>
          <w:color w:val="000000"/>
        </w:rPr>
        <w:t xml:space="preserve"> Fall 2020</w:t>
      </w:r>
      <w:r w:rsidR="00EE4130">
        <w:rPr>
          <w:rFonts w:cs="Helvetica"/>
          <w:bCs/>
          <w:iCs/>
          <w:color w:val="000000"/>
        </w:rPr>
        <w:t>, Spring 2022, Spring 2023</w:t>
      </w:r>
      <w:r w:rsidRPr="00925447">
        <w:rPr>
          <w:rFonts w:cs="Helvetica"/>
          <w:bCs/>
          <w:iCs/>
          <w:color w:val="000000"/>
        </w:rPr>
        <w:t>)</w:t>
      </w:r>
    </w:p>
    <w:p w14:paraId="1CB78721" w14:textId="2D0DEF9D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Small Firm Externship – Fall/Spring (Fall 2014-</w:t>
      </w:r>
      <w:r w:rsidR="004315A1">
        <w:rPr>
          <w:rFonts w:cs="Helvetica"/>
          <w:bCs/>
          <w:iCs/>
          <w:color w:val="000000"/>
        </w:rPr>
        <w:t>Fall 2019</w:t>
      </w:r>
      <w:r w:rsidRPr="00764EED">
        <w:rPr>
          <w:rFonts w:cs="Helvetica"/>
          <w:bCs/>
          <w:iCs/>
          <w:color w:val="000000"/>
        </w:rPr>
        <w:t>)</w:t>
      </w:r>
    </w:p>
    <w:p w14:paraId="49A0E348" w14:textId="782BB979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Civil Procedure –Fall 2018</w:t>
      </w:r>
    </w:p>
    <w:p w14:paraId="09077702" w14:textId="1F08E8CE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Catalyzing Social Impact (with Peter Roberts and Randy Martin, Goizueta Business School) – Spring only (Spring 2016-</w:t>
      </w:r>
      <w:r w:rsidR="004315A1">
        <w:rPr>
          <w:rFonts w:cs="Helvetica"/>
          <w:bCs/>
          <w:iCs/>
          <w:color w:val="000000"/>
        </w:rPr>
        <w:t>Spring 2019</w:t>
      </w:r>
      <w:r w:rsidRPr="00764EED">
        <w:rPr>
          <w:rFonts w:cs="Helvetica"/>
          <w:bCs/>
          <w:iCs/>
          <w:color w:val="000000"/>
        </w:rPr>
        <w:t>)</w:t>
      </w:r>
    </w:p>
    <w:p w14:paraId="3A9AABF7" w14:textId="5681F994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lastRenderedPageBreak/>
        <w:t>Summer</w:t>
      </w:r>
      <w:r w:rsidR="00494E9D">
        <w:rPr>
          <w:rFonts w:cs="Helvetica"/>
          <w:bCs/>
          <w:iCs/>
          <w:color w:val="000000"/>
        </w:rPr>
        <w:t>/Remote</w:t>
      </w:r>
      <w:r w:rsidRPr="00764EED">
        <w:rPr>
          <w:rFonts w:cs="Helvetica"/>
          <w:bCs/>
          <w:iCs/>
          <w:color w:val="000000"/>
        </w:rPr>
        <w:t xml:space="preserve"> Externship – Summer, and occasional Fall</w:t>
      </w:r>
      <w:r w:rsidR="00494E9D">
        <w:rPr>
          <w:rFonts w:cs="Helvetica"/>
          <w:bCs/>
          <w:iCs/>
          <w:color w:val="000000"/>
        </w:rPr>
        <w:t>/</w:t>
      </w:r>
      <w:r w:rsidRPr="00764EED">
        <w:rPr>
          <w:rFonts w:cs="Helvetica"/>
          <w:bCs/>
          <w:iCs/>
          <w:color w:val="000000"/>
        </w:rPr>
        <w:t>Spring (Summer 2015-</w:t>
      </w:r>
      <w:r w:rsidR="004315A1">
        <w:rPr>
          <w:rFonts w:cs="Helvetica"/>
          <w:bCs/>
          <w:iCs/>
          <w:color w:val="000000"/>
        </w:rPr>
        <w:t>Summer 2019</w:t>
      </w:r>
      <w:r w:rsidRPr="00764EED">
        <w:rPr>
          <w:rFonts w:cs="Helvetica"/>
          <w:bCs/>
          <w:iCs/>
          <w:color w:val="000000"/>
        </w:rPr>
        <w:t>)</w:t>
      </w:r>
    </w:p>
    <w:p w14:paraId="669E8112" w14:textId="24E12897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 xml:space="preserve">Professionalism Program – </w:t>
      </w:r>
      <w:r w:rsidR="005343E5">
        <w:rPr>
          <w:rFonts w:cs="Helvetica"/>
          <w:bCs/>
          <w:iCs/>
          <w:color w:val="000000"/>
        </w:rPr>
        <w:t xml:space="preserve">Fall/Spring, </w:t>
      </w:r>
      <w:r w:rsidRPr="00764EED">
        <w:rPr>
          <w:rFonts w:cs="Helvetica"/>
          <w:bCs/>
          <w:iCs/>
          <w:color w:val="000000"/>
        </w:rPr>
        <w:t>1 session (Fall 2011-</w:t>
      </w:r>
      <w:r w:rsidR="004315A1">
        <w:rPr>
          <w:rFonts w:cs="Helvetica"/>
          <w:bCs/>
          <w:iCs/>
          <w:color w:val="000000"/>
        </w:rPr>
        <w:t>Fall 2019</w:t>
      </w:r>
      <w:r w:rsidRPr="00764EED">
        <w:rPr>
          <w:rFonts w:cs="Helvetica"/>
          <w:bCs/>
          <w:iCs/>
          <w:color w:val="000000"/>
        </w:rPr>
        <w:t>)</w:t>
      </w:r>
    </w:p>
    <w:p w14:paraId="69CA876C" w14:textId="7A3A5BCB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 xml:space="preserve">Values in Practice – </w:t>
      </w:r>
      <w:r w:rsidR="005343E5">
        <w:rPr>
          <w:rFonts w:cs="Helvetica"/>
          <w:bCs/>
          <w:iCs/>
          <w:color w:val="000000"/>
        </w:rPr>
        <w:t xml:space="preserve">Fall/Spring, </w:t>
      </w:r>
      <w:r w:rsidRPr="00764EED">
        <w:rPr>
          <w:rFonts w:cs="Helvetica"/>
          <w:bCs/>
          <w:iCs/>
          <w:color w:val="000000"/>
        </w:rPr>
        <w:t>1 session per section of Legal Profession (Fall 2011-</w:t>
      </w:r>
      <w:r w:rsidR="004315A1">
        <w:rPr>
          <w:rFonts w:cs="Helvetica"/>
          <w:bCs/>
          <w:iCs/>
          <w:color w:val="000000"/>
        </w:rPr>
        <w:t>Fall 2019</w:t>
      </w:r>
      <w:r w:rsidRPr="00764EED">
        <w:rPr>
          <w:rFonts w:cs="Helvetica"/>
          <w:bCs/>
          <w:iCs/>
          <w:color w:val="000000"/>
        </w:rPr>
        <w:t>)</w:t>
      </w:r>
    </w:p>
    <w:p w14:paraId="5544DA52" w14:textId="608DAD06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Civil Litigation Externship – Fall/Spring (Fall 2013-Spring 2018)</w:t>
      </w:r>
    </w:p>
    <w:p w14:paraId="39D06945" w14:textId="0C1EEA16" w:rsidR="00A8173F" w:rsidRPr="00764EED" w:rsidRDefault="00A8173F" w:rsidP="00A8173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Directed Research/Comment Advising – Fall only (Fall 2015-Fall 2018)</w:t>
      </w:r>
    </w:p>
    <w:p w14:paraId="012EB12F" w14:textId="2CD05207" w:rsidR="001A74E2" w:rsidRDefault="001A74E2" w:rsidP="00A17516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Cs/>
          <w:color w:val="000000"/>
        </w:rPr>
      </w:pPr>
      <w:r w:rsidRPr="00764EED">
        <w:rPr>
          <w:rFonts w:cs="Helvetica"/>
          <w:bCs/>
          <w:iCs/>
          <w:color w:val="000000"/>
        </w:rPr>
        <w:t>Field Placement – Fall/Spring (Fall 2011-Spring 201</w:t>
      </w:r>
      <w:r w:rsidR="00A17516" w:rsidRPr="00764EED">
        <w:rPr>
          <w:rFonts w:cs="Helvetica"/>
          <w:bCs/>
          <w:iCs/>
          <w:color w:val="000000"/>
        </w:rPr>
        <w:t>3</w:t>
      </w:r>
      <w:r w:rsidRPr="00764EED">
        <w:rPr>
          <w:rFonts w:cs="Helvetica"/>
          <w:bCs/>
          <w:iCs/>
          <w:color w:val="000000"/>
        </w:rPr>
        <w:t>)</w:t>
      </w:r>
    </w:p>
    <w:p w14:paraId="464AA735" w14:textId="26A738CE" w:rsidR="008D3514" w:rsidRDefault="008D3514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</w:p>
    <w:p w14:paraId="1077643A" w14:textId="65E44D9F" w:rsidR="00963800" w:rsidRPr="00764EED" w:rsidRDefault="00EE7ABD" w:rsidP="009638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  <w:r>
        <w:rPr>
          <w:rFonts w:cs="Helvetica"/>
          <w:b/>
          <w:bCs/>
          <w:i/>
          <w:iCs/>
          <w:color w:val="000000"/>
        </w:rPr>
        <w:t xml:space="preserve">External </w:t>
      </w:r>
      <w:r w:rsidR="00963800" w:rsidRPr="00764EED">
        <w:rPr>
          <w:rFonts w:cs="Helvetica"/>
          <w:b/>
          <w:bCs/>
          <w:i/>
          <w:iCs/>
          <w:color w:val="000000"/>
        </w:rPr>
        <w:t>Seminars and Presentations</w:t>
      </w:r>
    </w:p>
    <w:p w14:paraId="4F4CC848" w14:textId="77777777" w:rsidR="00963800" w:rsidRPr="00622913" w:rsidRDefault="00963800" w:rsidP="009638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</w:p>
    <w:p w14:paraId="462D1375" w14:textId="5CE6BB7F" w:rsidR="007515AE" w:rsidRPr="00A0618D" w:rsidRDefault="007515AE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18D">
        <w:rPr>
          <w:rFonts w:eastAsia="Times New Roman"/>
        </w:rPr>
        <w:t>Community Lawyering Working Group (</w:t>
      </w:r>
      <w:proofErr w:type="gramStart"/>
      <w:r w:rsidRPr="00A0618D">
        <w:rPr>
          <w:rFonts w:eastAsia="Times New Roman"/>
        </w:rPr>
        <w:t>facilitator)  –</w:t>
      </w:r>
      <w:proofErr w:type="gramEnd"/>
      <w:r w:rsidRPr="00A0618D">
        <w:rPr>
          <w:rFonts w:eastAsia="Times New Roman"/>
        </w:rPr>
        <w:t xml:space="preserve"> American Association of Law Schools Clinical Section Conference, San Francisco (April 2023)</w:t>
      </w:r>
      <w:r w:rsidRPr="00A0618D">
        <w:rPr>
          <w:rFonts w:eastAsia="Times New Roman"/>
        </w:rPr>
        <w:br/>
      </w:r>
    </w:p>
    <w:p w14:paraId="1D7E1B41" w14:textId="627356D9" w:rsidR="007515AE" w:rsidRPr="00A0618D" w:rsidRDefault="007515AE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18D">
        <w:rPr>
          <w:rFonts w:eastAsia="Times New Roman"/>
        </w:rPr>
        <w:t>“Building Students’ Capacity for Creativity” – American Association of Law Schools Clinical Section Conference, San Francisco (April 2023)</w:t>
      </w:r>
      <w:r w:rsidRPr="00A0618D">
        <w:rPr>
          <w:rFonts w:eastAsia="Times New Roman"/>
        </w:rPr>
        <w:br/>
      </w:r>
    </w:p>
    <w:p w14:paraId="13C80614" w14:textId="777FC494" w:rsidR="007515AE" w:rsidRPr="007515AE" w:rsidRDefault="007515AE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18D">
        <w:rPr>
          <w:rFonts w:eastAsia="Times New Roman"/>
        </w:rPr>
        <w:t xml:space="preserve">“Partnering with the Community to Contextualize Clinical Work and Support Anti-Racism” (poster presentation </w:t>
      </w:r>
      <w:proofErr w:type="spellStart"/>
      <w:r w:rsidR="00EE7ABD">
        <w:rPr>
          <w:rFonts w:eastAsia="Times New Roman"/>
        </w:rPr>
        <w:t>copresenter</w:t>
      </w:r>
      <w:proofErr w:type="spellEnd"/>
      <w:r w:rsidRPr="00A0618D">
        <w:rPr>
          <w:rFonts w:eastAsia="Times New Roman"/>
        </w:rPr>
        <w:t>) – American Association of Law Schools Clinical Section Conference, San Francisco (April 2023)</w:t>
      </w:r>
      <w:r w:rsidRPr="007515AE">
        <w:rPr>
          <w:rFonts w:eastAsia="Times New Roman"/>
        </w:rPr>
        <w:br/>
      </w:r>
    </w:p>
    <w:p w14:paraId="4AAD29B1" w14:textId="16912719" w:rsidR="007515AE" w:rsidRDefault="007515AE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“Can Firearms Still Be Regulated? The World After New York State Rifle &amp; Pistol Association v. </w:t>
      </w:r>
      <w:proofErr w:type="spellStart"/>
      <w:r>
        <w:rPr>
          <w:rFonts w:eastAsia="Times New Roman"/>
        </w:rPr>
        <w:t>Bruen</w:t>
      </w:r>
      <w:proofErr w:type="spellEnd"/>
      <w:r>
        <w:rPr>
          <w:rFonts w:eastAsia="Times New Roman"/>
        </w:rPr>
        <w:t>” (panelist) – American Constitution Society San Diego Chapter (</w:t>
      </w:r>
      <w:r w:rsidR="00EE7ABD">
        <w:rPr>
          <w:rFonts w:eastAsia="Times New Roman"/>
        </w:rPr>
        <w:t xml:space="preserve">virtual, </w:t>
      </w:r>
      <w:r>
        <w:rPr>
          <w:rFonts w:eastAsia="Times New Roman"/>
        </w:rPr>
        <w:t>March 2023)</w:t>
      </w:r>
      <w:r>
        <w:rPr>
          <w:rFonts w:eastAsia="Times New Roman"/>
        </w:rPr>
        <w:br/>
      </w:r>
    </w:p>
    <w:p w14:paraId="6DBE13CF" w14:textId="69645F69" w:rsidR="004A28EB" w:rsidRDefault="004A28EB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“Social Enterprise and Community Benefit” -- Alleghany Foundation and Alleghany Highlands Chamber of Commerce (July 2022)</w:t>
      </w:r>
      <w:r>
        <w:rPr>
          <w:rFonts w:eastAsia="Times New Roman"/>
        </w:rPr>
        <w:br/>
      </w:r>
    </w:p>
    <w:p w14:paraId="36631FD4" w14:textId="3F934463" w:rsidR="004A28EB" w:rsidRDefault="004A28EB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UVA </w:t>
      </w:r>
      <w:r w:rsidR="00DB711A">
        <w:rPr>
          <w:rFonts w:eastAsia="Times New Roman"/>
        </w:rPr>
        <w:t xml:space="preserve">Law </w:t>
      </w:r>
      <w:r>
        <w:rPr>
          <w:rFonts w:eastAsia="Times New Roman"/>
        </w:rPr>
        <w:t xml:space="preserve">Summer </w:t>
      </w:r>
      <w:r w:rsidR="00DB711A">
        <w:rPr>
          <w:rFonts w:eastAsia="Times New Roman"/>
        </w:rPr>
        <w:t xml:space="preserve">Faculty </w:t>
      </w:r>
      <w:r>
        <w:rPr>
          <w:rFonts w:eastAsia="Times New Roman"/>
        </w:rPr>
        <w:t>Workshop – “Never Again? The Political Determinants of Gun Violence Prevention Legislation” (July 2022)</w:t>
      </w:r>
      <w:r>
        <w:rPr>
          <w:rFonts w:eastAsia="Times New Roman"/>
        </w:rPr>
        <w:br/>
      </w:r>
    </w:p>
    <w:p w14:paraId="13C8D891" w14:textId="504A5AB0" w:rsidR="004A28EB" w:rsidRDefault="004A28EB" w:rsidP="004A28EB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“Navigating Along the Intersection of Ethics, Client/Community Relationships and Professional Identity,” (panelist) – AALS Clinical Conference (virtual, May 2022)</w:t>
      </w:r>
      <w:r>
        <w:rPr>
          <w:rFonts w:eastAsia="Times New Roman"/>
        </w:rPr>
        <w:br/>
      </w:r>
    </w:p>
    <w:p w14:paraId="2DF8F2DB" w14:textId="7DF8FA33" w:rsidR="007D6EA3" w:rsidRPr="00EE7ABD" w:rsidRDefault="004A28EB" w:rsidP="00EE7ABD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Community Lawyering Community Gathering (facilitator) – AALS Clinical Conference (virtual, May 2022) and ongoing</w:t>
      </w:r>
      <w:r w:rsidRPr="004A28EB">
        <w:rPr>
          <w:rFonts w:eastAsia="Times New Roman"/>
        </w:rPr>
        <w:br/>
      </w:r>
    </w:p>
    <w:p w14:paraId="42897614" w14:textId="5C695763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“Timekeeping Lightning Session: .5 Well-Spent” (</w:t>
      </w:r>
      <w:r w:rsidR="00EE7ABD">
        <w:rPr>
          <w:rFonts w:eastAsia="Times New Roman"/>
        </w:rPr>
        <w:t>panelist</w:t>
      </w:r>
      <w:r>
        <w:rPr>
          <w:rFonts w:eastAsia="Times New Roman"/>
        </w:rPr>
        <w:t>) – AALS Clinical Conference (virtual, May 2021)</w:t>
      </w:r>
    </w:p>
    <w:p w14:paraId="2E83B1C9" w14:textId="77777777" w:rsidR="007D6EA3" w:rsidRDefault="007D6EA3" w:rsidP="007D6EA3">
      <w:pPr>
        <w:pStyle w:val="ListParagraph"/>
        <w:rPr>
          <w:rFonts w:eastAsia="Times New Roman"/>
        </w:rPr>
      </w:pPr>
    </w:p>
    <w:p w14:paraId="5CFDDAC8" w14:textId="505ECAEF" w:rsidR="00EE7ABD" w:rsidRDefault="00EE7ABD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“Paths to Legal Academia Part II: The Road to Clinical Teaching” (panelist) – American Constitution Society (virtual, April 2021)</w:t>
      </w:r>
    </w:p>
    <w:p w14:paraId="11BF1775" w14:textId="77777777" w:rsidR="00EE7ABD" w:rsidRPr="00EE7ABD" w:rsidRDefault="00EE7ABD" w:rsidP="00EE7ABD">
      <w:pPr>
        <w:pStyle w:val="ListParagraph"/>
        <w:rPr>
          <w:rFonts w:eastAsia="Times New Roman"/>
        </w:rPr>
      </w:pPr>
    </w:p>
    <w:p w14:paraId="0D4841AA" w14:textId="5995A593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>“Gun Violence and Mental Health: Statistics and Realities” (moderator) – Randolph W. Thrower Symposium (Emory Law Journal, Atlanta, GA, February 2019)</w:t>
      </w:r>
      <w:r>
        <w:rPr>
          <w:rFonts w:eastAsia="Times New Roman"/>
        </w:rPr>
        <w:br/>
      </w:r>
    </w:p>
    <w:p w14:paraId="280BE1D6" w14:textId="77777777" w:rsidR="007D6EA3" w:rsidRPr="00CF6A57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F6A57">
        <w:rPr>
          <w:rFonts w:eastAsia="Times New Roman"/>
        </w:rPr>
        <w:t>Externships Working Group (facilitator) – AALS Clinical Conference (Chicago, IL, May 2018)</w:t>
      </w:r>
      <w:r w:rsidRPr="00CF6A57">
        <w:rPr>
          <w:rFonts w:eastAsia="Times New Roman"/>
        </w:rPr>
        <w:br/>
      </w:r>
    </w:p>
    <w:p w14:paraId="6AE3A8BB" w14:textId="4B24730E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“Click Here: Externship Data Management Tools to Increase Productivity (and Promote Sanity)</w:t>
      </w:r>
      <w:r w:rsidR="00EE7ABD">
        <w:rPr>
          <w:rFonts w:eastAsia="Times New Roman"/>
        </w:rPr>
        <w:t>”</w:t>
      </w:r>
      <w:r>
        <w:rPr>
          <w:rFonts w:eastAsia="Times New Roman"/>
        </w:rPr>
        <w:t xml:space="preserve"> (panelist) – Externships 9 (Athens, GA, March 2018)</w:t>
      </w:r>
      <w:r>
        <w:rPr>
          <w:rFonts w:eastAsia="Times New Roman"/>
        </w:rPr>
        <w:br/>
      </w:r>
    </w:p>
    <w:p w14:paraId="3ACCED8B" w14:textId="77777777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“Working with Field Supervisors” (moderator) – Externships 9 (New Clinicians track) (Athens, GA, March 2018)</w:t>
      </w:r>
      <w:r>
        <w:rPr>
          <w:rFonts w:eastAsia="Times New Roman"/>
        </w:rPr>
        <w:br/>
      </w:r>
    </w:p>
    <w:p w14:paraId="62C1BEA4" w14:textId="7B301793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“Technology for Remote Externship Seminars” </w:t>
      </w:r>
      <w:r w:rsidR="00EE7ABD">
        <w:rPr>
          <w:rFonts w:eastAsia="Times New Roman"/>
        </w:rPr>
        <w:t>(</w:t>
      </w:r>
      <w:proofErr w:type="spellStart"/>
      <w:r w:rsidR="00EE7ABD">
        <w:rPr>
          <w:rFonts w:eastAsia="Times New Roman"/>
        </w:rPr>
        <w:t>copresenter</w:t>
      </w:r>
      <w:proofErr w:type="spellEnd"/>
      <w:r w:rsidR="00EE7ABD">
        <w:rPr>
          <w:rFonts w:eastAsia="Times New Roman"/>
        </w:rPr>
        <w:t xml:space="preserve">) </w:t>
      </w:r>
      <w:r>
        <w:rPr>
          <w:rFonts w:eastAsia="Times New Roman"/>
        </w:rPr>
        <w:t>– AALS Externships Subcommittee, Remote &amp; International Externships Group (November 2017)</w:t>
      </w:r>
      <w:r>
        <w:rPr>
          <w:rFonts w:eastAsia="Times New Roman"/>
        </w:rPr>
        <w:br/>
      </w:r>
    </w:p>
    <w:p w14:paraId="3DBB8EEB" w14:textId="594EE368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“Technology Law Update” </w:t>
      </w:r>
      <w:r w:rsidR="00EE7ABD">
        <w:rPr>
          <w:rFonts w:eastAsia="Times New Roman"/>
        </w:rPr>
        <w:t xml:space="preserve">(panelist) </w:t>
      </w:r>
      <w:r>
        <w:rPr>
          <w:rFonts w:eastAsia="Times New Roman"/>
        </w:rPr>
        <w:t xml:space="preserve">– </w:t>
      </w:r>
      <w:r w:rsidRPr="00622913">
        <w:rPr>
          <w:rFonts w:eastAsia="Times New Roman"/>
        </w:rPr>
        <w:t xml:space="preserve">State Bar of Georgia, </w:t>
      </w:r>
      <w:r>
        <w:rPr>
          <w:rFonts w:eastAsia="Times New Roman"/>
        </w:rPr>
        <w:t xml:space="preserve">Privacy and </w:t>
      </w:r>
      <w:r w:rsidRPr="00622913">
        <w:rPr>
          <w:rFonts w:eastAsia="Times New Roman"/>
        </w:rPr>
        <w:t xml:space="preserve">Technology Law Section, </w:t>
      </w:r>
      <w:r>
        <w:rPr>
          <w:rFonts w:eastAsia="Times New Roman"/>
        </w:rPr>
        <w:t xml:space="preserve">Privacy and </w:t>
      </w:r>
      <w:r w:rsidRPr="00622913">
        <w:rPr>
          <w:rFonts w:eastAsia="Times New Roman"/>
        </w:rPr>
        <w:t>Technology Law Institute (October 201</w:t>
      </w:r>
      <w:r>
        <w:rPr>
          <w:rFonts w:eastAsia="Times New Roman"/>
        </w:rPr>
        <w:t>7</w:t>
      </w:r>
      <w:r w:rsidRPr="00622913">
        <w:rPr>
          <w:rFonts w:eastAsia="Times New Roman"/>
        </w:rPr>
        <w:t>)</w:t>
      </w:r>
      <w:r>
        <w:rPr>
          <w:rFonts w:eastAsia="Times New Roman"/>
        </w:rPr>
        <w:br/>
      </w:r>
    </w:p>
    <w:p w14:paraId="5F669214" w14:textId="77777777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“A Hybrid Social Enterprise Experience for Law Students” (poster presentation) – AALS Clinical Conference (Denver, CO, May 2017)</w:t>
      </w:r>
      <w:r>
        <w:rPr>
          <w:rFonts w:eastAsia="Times New Roman"/>
        </w:rPr>
        <w:br/>
      </w:r>
    </w:p>
    <w:p w14:paraId="7CFEF8C1" w14:textId="77777777" w:rsidR="007D6EA3" w:rsidRPr="00744BCA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744BCA">
        <w:rPr>
          <w:rFonts w:eastAsia="Times New Roman"/>
        </w:rPr>
        <w:t>“Ethical Supervision” and “Update on Georgia’s New Student Practice Rule” – Georgia Association for Legal Externships, Pathways to the Profession IV (February 2017)</w:t>
      </w:r>
    </w:p>
    <w:p w14:paraId="5C9A0F1B" w14:textId="77777777" w:rsidR="007D6EA3" w:rsidRDefault="007D6EA3" w:rsidP="007D6EA3">
      <w:pPr>
        <w:pStyle w:val="ListParagraph"/>
        <w:rPr>
          <w:rFonts w:eastAsia="Times New Roman"/>
        </w:rPr>
      </w:pPr>
    </w:p>
    <w:p w14:paraId="1D42568D" w14:textId="4E256A60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“Technology Law Update”</w:t>
      </w:r>
      <w:r w:rsidR="00EE7ABD">
        <w:rPr>
          <w:rFonts w:eastAsia="Times New Roman"/>
        </w:rPr>
        <w:t xml:space="preserve"> (panelist)</w:t>
      </w:r>
      <w:r>
        <w:rPr>
          <w:rFonts w:eastAsia="Times New Roman"/>
        </w:rPr>
        <w:t xml:space="preserve"> </w:t>
      </w:r>
      <w:r w:rsidRPr="00622913">
        <w:rPr>
          <w:rFonts w:eastAsia="Times New Roman"/>
        </w:rPr>
        <w:t>– State Bar of Georgia, Technology Law Section, Technology Law Institute (October 201</w:t>
      </w:r>
      <w:r>
        <w:rPr>
          <w:rFonts w:eastAsia="Times New Roman"/>
        </w:rPr>
        <w:t>6</w:t>
      </w:r>
      <w:r w:rsidRPr="00622913">
        <w:rPr>
          <w:rFonts w:eastAsia="Times New Roman"/>
        </w:rPr>
        <w:t>)</w:t>
      </w:r>
    </w:p>
    <w:p w14:paraId="14FF2D9A" w14:textId="77777777" w:rsidR="007D6EA3" w:rsidRPr="009B1613" w:rsidRDefault="007D6EA3" w:rsidP="007D6EA3">
      <w:pPr>
        <w:rPr>
          <w:rFonts w:eastAsia="Times New Roman"/>
        </w:rPr>
      </w:pPr>
    </w:p>
    <w:p w14:paraId="1C852046" w14:textId="3AA5912B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</w:t>
      </w:r>
      <w:r>
        <w:t>Field Placement Program Design</w:t>
      </w:r>
      <w:r w:rsidRPr="00E12179">
        <w:t>”</w:t>
      </w:r>
      <w:r>
        <w:t xml:space="preserve"> (panelis</w:t>
      </w:r>
      <w:r w:rsidR="00EE7ABD">
        <w:t>t</w:t>
      </w:r>
      <w:r>
        <w:t xml:space="preserve">) (New Clinicians Track) and </w:t>
      </w:r>
      <w:r w:rsidRPr="00E12179">
        <w:t>“Rising to the Challenge: Inspiring Reflection in Summer Externships”</w:t>
      </w:r>
      <w:r>
        <w:t xml:space="preserve"> (</w:t>
      </w:r>
      <w:proofErr w:type="spellStart"/>
      <w:r w:rsidR="00EE7ABD">
        <w:t>copresenter</w:t>
      </w:r>
      <w:proofErr w:type="spellEnd"/>
      <w:r>
        <w:t>) – Externships 8 (Cleveland, OH, March 2016)</w:t>
      </w:r>
    </w:p>
    <w:p w14:paraId="3A33E12A" w14:textId="77777777" w:rsidR="007D6EA3" w:rsidRPr="009B1613" w:rsidRDefault="007D6EA3" w:rsidP="007D6EA3">
      <w:pPr>
        <w:rPr>
          <w:rFonts w:eastAsia="Times New Roman"/>
        </w:rPr>
      </w:pPr>
    </w:p>
    <w:p w14:paraId="7351E9E3" w14:textId="12E2AF8B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 xml:space="preserve">“Technology Law Update” </w:t>
      </w:r>
      <w:r w:rsidR="00EE7ABD">
        <w:rPr>
          <w:rFonts w:eastAsia="Times New Roman"/>
        </w:rPr>
        <w:t xml:space="preserve">(panelist) </w:t>
      </w:r>
      <w:r w:rsidRPr="00622913">
        <w:rPr>
          <w:rFonts w:eastAsia="Times New Roman"/>
        </w:rPr>
        <w:t>– State Bar of Georgia, Technology Law Section, Technology Law Institute (October 2015)</w:t>
      </w:r>
      <w:r>
        <w:rPr>
          <w:rFonts w:eastAsia="Times New Roman"/>
        </w:rPr>
        <w:br/>
      </w:r>
    </w:p>
    <w:p w14:paraId="28869D4E" w14:textId="77777777" w:rsidR="007D6EA3" w:rsidRPr="00D3314D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“Conflicts of Interest for Placement Supervisors” and “Georgia’s New Student Practice Rule” – Georgia Association for Legal Externships, Pathways to the Profession III (September 2015)</w:t>
      </w:r>
    </w:p>
    <w:p w14:paraId="4F4D8C48" w14:textId="77777777" w:rsidR="007D6EA3" w:rsidRPr="00622913" w:rsidRDefault="007D6EA3" w:rsidP="007D6EA3">
      <w:pPr>
        <w:pStyle w:val="ListParagraph"/>
        <w:rPr>
          <w:rFonts w:eastAsia="Times New Roman"/>
        </w:rPr>
      </w:pPr>
    </w:p>
    <w:p w14:paraId="6D0B82EA" w14:textId="2D970E52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 xml:space="preserve">“Teaching Students to Run and Work </w:t>
      </w:r>
      <w:r>
        <w:t>i</w:t>
      </w:r>
      <w:r w:rsidRPr="00622913">
        <w:t>n Small Firms”</w:t>
      </w:r>
      <w:r w:rsidR="00EE7ABD">
        <w:t xml:space="preserve"> (panelist)</w:t>
      </w:r>
      <w:r w:rsidRPr="00622913">
        <w:t xml:space="preserve"> – AALS Clinical Conference (Rancho Mirage, CA, May 2015)</w:t>
      </w:r>
      <w:r w:rsidRPr="00622913">
        <w:br/>
      </w:r>
    </w:p>
    <w:p w14:paraId="6DAA4643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>“A Dead End? The War on Drugs and Its Impact on the Minority Community” (moderator) – American Constitution Society Georgia Lawyer Chapter (March 2015)</w:t>
      </w:r>
      <w:r w:rsidRPr="00622913">
        <w:br/>
      </w:r>
    </w:p>
    <w:p w14:paraId="385670E6" w14:textId="5D7915CA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lastRenderedPageBreak/>
        <w:t xml:space="preserve">State Bar of Georgia, Technology Law Section, Technology Law Institute (chair) and “Technology Law Update” </w:t>
      </w:r>
      <w:r w:rsidR="00EE7ABD">
        <w:rPr>
          <w:rFonts w:eastAsia="Times New Roman"/>
        </w:rPr>
        <w:t xml:space="preserve">(panelist) </w:t>
      </w:r>
      <w:r w:rsidRPr="00622913">
        <w:rPr>
          <w:rFonts w:eastAsia="Times New Roman"/>
        </w:rPr>
        <w:t>(October 2014)</w:t>
      </w:r>
      <w:r w:rsidRPr="00622913">
        <w:rPr>
          <w:rFonts w:eastAsia="Times New Roman"/>
        </w:rPr>
        <w:br/>
      </w:r>
    </w:p>
    <w:p w14:paraId="67360B6F" w14:textId="28558DDA" w:rsidR="007D6EA3" w:rsidRPr="007D0BFE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 xml:space="preserve">“Maximizing Your Resources, Maximizing the Experience: Implementing a Classroom Component for Large, Diverse Externship Programs” </w:t>
      </w:r>
      <w:r w:rsidR="00EE7ABD">
        <w:t>(</w:t>
      </w:r>
      <w:proofErr w:type="spellStart"/>
      <w:r w:rsidR="00EE7ABD">
        <w:t>copresenter</w:t>
      </w:r>
      <w:proofErr w:type="spellEnd"/>
      <w:r w:rsidR="00EE7ABD">
        <w:t xml:space="preserve">) </w:t>
      </w:r>
      <w:r w:rsidRPr="00622913">
        <w:t>– Externships 7 (Denver, CO, March 2014)</w:t>
      </w:r>
      <w:r w:rsidR="00EE7ABD">
        <w:t xml:space="preserve"> </w:t>
      </w:r>
      <w:r>
        <w:br/>
      </w:r>
    </w:p>
    <w:p w14:paraId="1F618009" w14:textId="77777777" w:rsidR="007D6EA3" w:rsidRPr="00AB1701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t>“Cases and Trends: October Term 2014” (moderator) – Emory Law School Supreme Court Advocacy Program Colloquium, Emory Law School (February 2014)</w:t>
      </w:r>
      <w:r>
        <w:br/>
      </w:r>
    </w:p>
    <w:p w14:paraId="7A79A385" w14:textId="44A108F7" w:rsidR="007D6EA3" w:rsidRPr="00AB1701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t xml:space="preserve">“Managing Expectations” </w:t>
      </w:r>
      <w:r w:rsidR="00EE7ABD">
        <w:t>(</w:t>
      </w:r>
      <w:proofErr w:type="spellStart"/>
      <w:r w:rsidR="00EE7ABD">
        <w:t>copresenter</w:t>
      </w:r>
      <w:proofErr w:type="spellEnd"/>
      <w:r w:rsidR="00EE7ABD">
        <w:t xml:space="preserve">) </w:t>
      </w:r>
      <w:r>
        <w:t>– Pathways to the Profession II, Georgia Association for Legal Externships (January 2014)</w:t>
      </w:r>
      <w:r w:rsidRPr="00622913">
        <w:br/>
      </w:r>
    </w:p>
    <w:p w14:paraId="278325BF" w14:textId="7C756AC6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“Technology Law Update”</w:t>
      </w:r>
      <w:r>
        <w:rPr>
          <w:rFonts w:eastAsia="Times New Roman"/>
        </w:rPr>
        <w:t xml:space="preserve"> </w:t>
      </w:r>
      <w:r w:rsidR="00EE7ABD">
        <w:rPr>
          <w:rFonts w:eastAsia="Times New Roman"/>
        </w:rPr>
        <w:t xml:space="preserve">(panelist) </w:t>
      </w:r>
      <w:r w:rsidRPr="00622913">
        <w:rPr>
          <w:rFonts w:eastAsia="Times New Roman"/>
        </w:rPr>
        <w:t>– State Bar of Georgia, Technology Law Section, Technology Law Institute (October 2013)</w:t>
      </w:r>
    </w:p>
    <w:p w14:paraId="6D4BD0BF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109430B7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“What’s Left of the Voting Rights Act?” (panelist)</w:t>
      </w:r>
      <w:r w:rsidRPr="00622913">
        <w:rPr>
          <w:rFonts w:eastAsia="Times New Roman"/>
        </w:rPr>
        <w:t xml:space="preserve"> – U.S. Supreme Court Update, State Bar of Georgia (October 2013)</w:t>
      </w:r>
    </w:p>
    <w:p w14:paraId="201DA3BD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2C1F5989" w14:textId="096960CE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</w:t>
      </w:r>
      <w:r w:rsidRPr="00622913">
        <w:t>Training Extern Supervisors for Those Who Haven’t Done Much of This Before</w:t>
      </w:r>
      <w:r w:rsidRPr="00622913">
        <w:rPr>
          <w:rFonts w:eastAsia="Times New Roman"/>
        </w:rPr>
        <w:t xml:space="preserve">” – AALS Clinical </w:t>
      </w:r>
      <w:r>
        <w:rPr>
          <w:rFonts w:eastAsia="Times New Roman"/>
        </w:rPr>
        <w:t>Conference</w:t>
      </w:r>
      <w:r w:rsidRPr="00622913">
        <w:rPr>
          <w:rFonts w:eastAsia="Times New Roman"/>
        </w:rPr>
        <w:t xml:space="preserve"> (poster presentation</w:t>
      </w:r>
      <w:r w:rsidR="00EE7ABD">
        <w:rPr>
          <w:rFonts w:eastAsia="Times New Roman"/>
        </w:rPr>
        <w:t xml:space="preserve"> </w:t>
      </w:r>
      <w:proofErr w:type="spellStart"/>
      <w:r w:rsidR="00EE7ABD">
        <w:rPr>
          <w:rFonts w:eastAsia="Times New Roman"/>
        </w:rPr>
        <w:t>copresenter</w:t>
      </w:r>
      <w:proofErr w:type="spellEnd"/>
      <w:r w:rsidRPr="00622913">
        <w:rPr>
          <w:rFonts w:eastAsia="Times New Roman"/>
        </w:rPr>
        <w:t>) (San Juan, Puerto Rico, April 2013)</w:t>
      </w:r>
    </w:p>
    <w:p w14:paraId="49BAA85F" w14:textId="77777777" w:rsidR="007D6EA3" w:rsidRPr="00622913" w:rsidRDefault="007D6EA3" w:rsidP="007D6EA3">
      <w:pPr>
        <w:rPr>
          <w:rFonts w:eastAsia="Times New Roman"/>
        </w:rPr>
      </w:pPr>
    </w:p>
    <w:p w14:paraId="18DA28EB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 xml:space="preserve">“The Future of Affirmative Action Following </w:t>
      </w:r>
      <w:r w:rsidRPr="00622913">
        <w:rPr>
          <w:rFonts w:eastAsia="Times New Roman"/>
          <w:i/>
        </w:rPr>
        <w:t>Fisher v. University of Texas</w:t>
      </w:r>
      <w:r w:rsidRPr="00622913">
        <w:rPr>
          <w:rFonts w:eastAsia="Times New Roman"/>
        </w:rPr>
        <w:t>” (panelist) – Vance Forum on the Bill of Rights, Atlanta Chapter of the Federal Bar Association (</w:t>
      </w:r>
      <w:r>
        <w:rPr>
          <w:rFonts w:eastAsia="Times New Roman"/>
        </w:rPr>
        <w:t xml:space="preserve">April </w:t>
      </w:r>
      <w:r w:rsidRPr="00622913">
        <w:rPr>
          <w:rFonts w:eastAsia="Times New Roman"/>
        </w:rPr>
        <w:t>2013)</w:t>
      </w:r>
    </w:p>
    <w:p w14:paraId="04608223" w14:textId="77777777" w:rsidR="007D6EA3" w:rsidRPr="00622913" w:rsidRDefault="007D6EA3" w:rsidP="007D6EA3">
      <w:pPr>
        <w:rPr>
          <w:rFonts w:eastAsia="Times New Roman"/>
        </w:rPr>
      </w:pPr>
    </w:p>
    <w:p w14:paraId="056D2620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>“Shades of Gray: The Future of Affirmative Action in Higher Education” (panelist) -- UGA Working in the Publ</w:t>
      </w:r>
      <w:r>
        <w:t>ic Interest Conference (Athens, GA, March 2013)</w:t>
      </w:r>
    </w:p>
    <w:p w14:paraId="475C4FF3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3B73EB34" w14:textId="77777777" w:rsidR="007D6EA3" w:rsidRPr="00AB1701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 xml:space="preserve">Professionalism in the Appellate Process (panelist) – </w:t>
      </w:r>
      <w:r>
        <w:t xml:space="preserve">State Bar of </w:t>
      </w:r>
      <w:r w:rsidRPr="00622913">
        <w:t>Georgia</w:t>
      </w:r>
      <w:r>
        <w:t>,</w:t>
      </w:r>
      <w:r w:rsidRPr="00622913">
        <w:t xml:space="preserve"> Appellate Practice Seminar </w:t>
      </w:r>
      <w:r>
        <w:t>(March 2013)</w:t>
      </w:r>
      <w:r w:rsidRPr="00AB1701">
        <w:br/>
      </w:r>
    </w:p>
    <w:p w14:paraId="69130022" w14:textId="082D770C" w:rsidR="007D6EA3" w:rsidRPr="00622913" w:rsidRDefault="007D6EA3" w:rsidP="007D6EA3">
      <w:pPr>
        <w:pStyle w:val="Body"/>
        <w:numPr>
          <w:ilvl w:val="0"/>
          <w:numId w:val="6"/>
        </w:numPr>
        <w:rPr>
          <w:rFonts w:asciiTheme="minorHAnsi" w:hAnsiTheme="minorHAnsi"/>
        </w:rPr>
      </w:pPr>
      <w:r w:rsidRPr="00622913">
        <w:rPr>
          <w:rFonts w:asciiTheme="minorHAnsi" w:hAnsiTheme="minorHAnsi"/>
          <w:i/>
        </w:rPr>
        <w:t>Apple v. Samsung</w:t>
      </w:r>
      <w:r w:rsidRPr="00622913">
        <w:rPr>
          <w:rFonts w:asciiTheme="minorHAnsi" w:hAnsiTheme="minorHAnsi"/>
        </w:rPr>
        <w:t xml:space="preserve"> Litigation</w:t>
      </w:r>
      <w:r w:rsidR="00EE7ABD">
        <w:rPr>
          <w:rFonts w:asciiTheme="minorHAnsi" w:hAnsiTheme="minorHAnsi"/>
        </w:rPr>
        <w:t xml:space="preserve"> </w:t>
      </w:r>
      <w:r w:rsidRPr="00622913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State Bar of </w:t>
      </w:r>
      <w:r w:rsidRPr="00622913">
        <w:rPr>
          <w:rFonts w:asciiTheme="minorHAnsi" w:hAnsiTheme="minorHAnsi"/>
        </w:rPr>
        <w:t>Georgia</w:t>
      </w:r>
      <w:r>
        <w:rPr>
          <w:rFonts w:asciiTheme="minorHAnsi" w:hAnsiTheme="minorHAnsi"/>
        </w:rPr>
        <w:t>,</w:t>
      </w:r>
      <w:r w:rsidRPr="00622913">
        <w:rPr>
          <w:rFonts w:asciiTheme="minorHAnsi" w:hAnsiTheme="minorHAnsi"/>
        </w:rPr>
        <w:t xml:space="preserve"> Technology</w:t>
      </w:r>
      <w:r>
        <w:rPr>
          <w:rFonts w:asciiTheme="minorHAnsi" w:hAnsiTheme="minorHAnsi"/>
        </w:rPr>
        <w:t xml:space="preserve"> Law</w:t>
      </w:r>
      <w:r w:rsidRPr="0062291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Section Winter Meeting (January</w:t>
      </w:r>
      <w:r w:rsidRPr="0062291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2013)</w:t>
      </w:r>
    </w:p>
    <w:p w14:paraId="18F8F4D1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21D4AEF3" w14:textId="13A7202D" w:rsidR="007D6EA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“Technology Law Update”</w:t>
      </w:r>
      <w:r w:rsidR="00EE7ABD">
        <w:rPr>
          <w:rFonts w:eastAsia="Times New Roman"/>
        </w:rPr>
        <w:t xml:space="preserve"> (panelist)</w:t>
      </w:r>
      <w:r>
        <w:rPr>
          <w:rFonts w:eastAsia="Times New Roman"/>
        </w:rPr>
        <w:t xml:space="preserve"> </w:t>
      </w:r>
      <w:r w:rsidRPr="00622913">
        <w:rPr>
          <w:rFonts w:eastAsia="Times New Roman"/>
        </w:rPr>
        <w:t>– State Bar of Georgia, Technology Law Section, Technology Law Institute (October 2012)</w:t>
      </w:r>
      <w:r>
        <w:rPr>
          <w:rFonts w:eastAsia="Times New Roman"/>
        </w:rPr>
        <w:br/>
      </w:r>
    </w:p>
    <w:p w14:paraId="77485C84" w14:textId="439B6C76" w:rsidR="007D6EA3" w:rsidRPr="00B24152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“Ethical Issues Arising in Externships”</w:t>
      </w:r>
      <w:r w:rsidR="00EE7ABD">
        <w:rPr>
          <w:rFonts w:eastAsia="Times New Roman"/>
        </w:rPr>
        <w:t xml:space="preserve"> (</w:t>
      </w:r>
      <w:proofErr w:type="spellStart"/>
      <w:r w:rsidR="00EE7ABD">
        <w:rPr>
          <w:rFonts w:eastAsia="Times New Roman"/>
        </w:rPr>
        <w:t>copresenter</w:t>
      </w:r>
      <w:proofErr w:type="spellEnd"/>
      <w:r w:rsidR="00EE7ABD">
        <w:rPr>
          <w:rFonts w:eastAsia="Times New Roman"/>
        </w:rPr>
        <w:t>)</w:t>
      </w:r>
      <w:r>
        <w:rPr>
          <w:rFonts w:eastAsia="Times New Roman"/>
        </w:rPr>
        <w:t xml:space="preserve"> – Pathways to the Profession, Georgia Association for Legal Externships (June 2012)</w:t>
      </w:r>
    </w:p>
    <w:p w14:paraId="2E1235A8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0BA131B2" w14:textId="1754EA44" w:rsidR="007D6EA3" w:rsidRPr="00622913" w:rsidRDefault="007D6EA3" w:rsidP="007D6EA3">
      <w:pPr>
        <w:pStyle w:val="Body"/>
        <w:numPr>
          <w:ilvl w:val="0"/>
          <w:numId w:val="6"/>
        </w:numPr>
        <w:rPr>
          <w:rFonts w:asciiTheme="minorHAnsi" w:hAnsiTheme="minorHAnsi"/>
        </w:rPr>
      </w:pPr>
      <w:r w:rsidRPr="00622913">
        <w:rPr>
          <w:rFonts w:asciiTheme="minorHAnsi" w:hAnsiTheme="minorHAnsi"/>
        </w:rPr>
        <w:t>Professionalism in the Appellate Process (moderator) –</w:t>
      </w:r>
      <w:r w:rsidR="00EE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State Bar of Georgia,</w:t>
      </w:r>
      <w:r w:rsidRPr="00622913">
        <w:rPr>
          <w:rFonts w:asciiTheme="minorHAnsi" w:hAnsiTheme="minorHAnsi"/>
        </w:rPr>
        <w:t xml:space="preserve"> Appellate Practice Seminar (February 2012)</w:t>
      </w:r>
    </w:p>
    <w:p w14:paraId="41FC2DF7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027C2E55" w14:textId="77777777" w:rsidR="007D6EA3" w:rsidRPr="00622913" w:rsidRDefault="007D6EA3" w:rsidP="007D6EA3">
      <w:pPr>
        <w:pStyle w:val="Body"/>
        <w:numPr>
          <w:ilvl w:val="0"/>
          <w:numId w:val="6"/>
        </w:numPr>
        <w:rPr>
          <w:rFonts w:asciiTheme="minorHAnsi" w:hAnsiTheme="minorHAnsi"/>
        </w:rPr>
      </w:pPr>
      <w:r w:rsidRPr="00622913">
        <w:rPr>
          <w:rFonts w:asciiTheme="minorHAnsi" w:hAnsiTheme="minorHAnsi"/>
        </w:rPr>
        <w:lastRenderedPageBreak/>
        <w:t>“Using Internet-Based Evidence in the Courtroom” – Georgia Trial Lawyers Association (January 2012)</w:t>
      </w:r>
    </w:p>
    <w:p w14:paraId="710A1EEF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2C51AF8A" w14:textId="6207CA5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t>“Externships in the 21st Century: Paperless Systems”</w:t>
      </w:r>
      <w:r w:rsidR="00EE7ABD">
        <w:t xml:space="preserve"> (panelist)</w:t>
      </w:r>
      <w:r w:rsidRPr="00622913">
        <w:t xml:space="preserve"> – Externships 6 (Boston, MA, March 2012)</w:t>
      </w:r>
    </w:p>
    <w:p w14:paraId="54C7FD26" w14:textId="77777777" w:rsidR="007D6EA3" w:rsidRPr="00622913" w:rsidRDefault="007D6EA3" w:rsidP="007D6EA3">
      <w:pPr>
        <w:ind w:left="360"/>
        <w:rPr>
          <w:rFonts w:eastAsia="Times New Roman"/>
        </w:rPr>
      </w:pPr>
    </w:p>
    <w:p w14:paraId="1747879A" w14:textId="329C6023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“Technology Law Update” – State Bar of Georgia, Technology Law Sec</w:t>
      </w:r>
      <w:r>
        <w:rPr>
          <w:rFonts w:eastAsia="Times New Roman"/>
        </w:rPr>
        <w:t>tion, Technology Law Institute (</w:t>
      </w:r>
      <w:r w:rsidRPr="00622913">
        <w:rPr>
          <w:rFonts w:eastAsia="Times New Roman"/>
        </w:rPr>
        <w:t>October 2011</w:t>
      </w:r>
      <w:r>
        <w:rPr>
          <w:rFonts w:eastAsia="Times New Roman"/>
        </w:rPr>
        <w:t>)</w:t>
      </w:r>
    </w:p>
    <w:p w14:paraId="2E29EEE5" w14:textId="77777777" w:rsidR="007D6EA3" w:rsidRPr="00622913" w:rsidRDefault="007D6EA3" w:rsidP="007D6EA3">
      <w:pPr>
        <w:rPr>
          <w:rFonts w:eastAsia="Times New Roman"/>
        </w:rPr>
      </w:pPr>
    </w:p>
    <w:p w14:paraId="19BE99C4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Kessler-</w:t>
      </w:r>
      <w:proofErr w:type="spellStart"/>
      <w:r w:rsidRPr="00622913">
        <w:rPr>
          <w:rFonts w:eastAsia="Times New Roman"/>
        </w:rPr>
        <w:t>Eidson</w:t>
      </w:r>
      <w:proofErr w:type="spellEnd"/>
      <w:r w:rsidRPr="00622913">
        <w:rPr>
          <w:rFonts w:eastAsia="Times New Roman"/>
        </w:rPr>
        <w:t xml:space="preserve"> Program for Trial Techniques (attorney facilitator) – </w:t>
      </w:r>
      <w:r>
        <w:rPr>
          <w:rFonts w:eastAsia="Times New Roman"/>
        </w:rPr>
        <w:t>Emory University School of Law (</w:t>
      </w:r>
      <w:r w:rsidRPr="00622913">
        <w:rPr>
          <w:rFonts w:eastAsia="Times New Roman"/>
        </w:rPr>
        <w:t>Spring 2011</w:t>
      </w:r>
      <w:r>
        <w:rPr>
          <w:rFonts w:eastAsia="Times New Roman"/>
        </w:rPr>
        <w:t>)</w:t>
      </w:r>
    </w:p>
    <w:p w14:paraId="401DAE1F" w14:textId="77777777" w:rsidR="007D6EA3" w:rsidRPr="00622913" w:rsidRDefault="007D6EA3" w:rsidP="007D6EA3">
      <w:pPr>
        <w:rPr>
          <w:rFonts w:eastAsia="Times New Roman"/>
        </w:rPr>
      </w:pPr>
    </w:p>
    <w:p w14:paraId="4DADC4C3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22913">
        <w:rPr>
          <w:rFonts w:eastAsia="Times New Roman"/>
        </w:rPr>
        <w:t>“Georgia Technology Law Update” (panelist) – State Bar of Georgia, Technology Law Section</w:t>
      </w:r>
      <w:r>
        <w:rPr>
          <w:rFonts w:eastAsia="Times New Roman"/>
        </w:rPr>
        <w:t>, Winter Quarterly Meeting/CLE (</w:t>
      </w:r>
      <w:r w:rsidRPr="00622913">
        <w:rPr>
          <w:rFonts w:eastAsia="Times New Roman"/>
        </w:rPr>
        <w:t>December 2010</w:t>
      </w:r>
      <w:r>
        <w:rPr>
          <w:rFonts w:eastAsia="Times New Roman"/>
        </w:rPr>
        <w:t>)</w:t>
      </w:r>
    </w:p>
    <w:p w14:paraId="1E623D17" w14:textId="77777777" w:rsidR="007D6EA3" w:rsidRPr="00622913" w:rsidRDefault="007D6EA3" w:rsidP="007D6EA3">
      <w:pPr>
        <w:rPr>
          <w:rFonts w:eastAsia="Times New Roman"/>
        </w:rPr>
      </w:pPr>
    </w:p>
    <w:p w14:paraId="39CE6370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color w:val="000000"/>
        </w:rPr>
      </w:pPr>
      <w:r w:rsidRPr="00622913">
        <w:rPr>
          <w:color w:val="000000"/>
        </w:rPr>
        <w:t>“Running for Public Office”</w:t>
      </w:r>
      <w:r>
        <w:rPr>
          <w:color w:val="000000"/>
        </w:rPr>
        <w:t xml:space="preserve"> (moderator) – Atlanta Bar CLE (</w:t>
      </w:r>
      <w:r w:rsidRPr="00622913">
        <w:rPr>
          <w:color w:val="000000"/>
        </w:rPr>
        <w:t>September 2010</w:t>
      </w:r>
      <w:r>
        <w:rPr>
          <w:color w:val="000000"/>
        </w:rPr>
        <w:t>)</w:t>
      </w:r>
    </w:p>
    <w:p w14:paraId="3DC98F7D" w14:textId="77777777" w:rsidR="007D6EA3" w:rsidRPr="00622913" w:rsidRDefault="007D6EA3" w:rsidP="007D6EA3">
      <w:pPr>
        <w:rPr>
          <w:color w:val="000000"/>
        </w:rPr>
      </w:pPr>
    </w:p>
    <w:p w14:paraId="7892730B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color w:val="000000"/>
        </w:rPr>
      </w:pPr>
      <w:r w:rsidRPr="00622913">
        <w:rPr>
          <w:color w:val="000000"/>
        </w:rPr>
        <w:t>“Technology Law Practice” (panelist) – Georgia State University</w:t>
      </w:r>
      <w:r>
        <w:rPr>
          <w:color w:val="000000"/>
        </w:rPr>
        <w:t xml:space="preserve"> School of Law, IP Law Society (</w:t>
      </w:r>
      <w:r w:rsidRPr="00622913">
        <w:rPr>
          <w:color w:val="000000"/>
        </w:rPr>
        <w:t>September 2009</w:t>
      </w:r>
      <w:r>
        <w:rPr>
          <w:color w:val="000000"/>
        </w:rPr>
        <w:t>)</w:t>
      </w:r>
    </w:p>
    <w:p w14:paraId="52E21B56" w14:textId="77777777" w:rsidR="007D6EA3" w:rsidRPr="00622913" w:rsidRDefault="007D6EA3" w:rsidP="007D6EA3">
      <w:pPr>
        <w:rPr>
          <w:color w:val="000000"/>
        </w:rPr>
      </w:pPr>
    </w:p>
    <w:p w14:paraId="473F9F6A" w14:textId="4AE03B6F" w:rsidR="007D6EA3" w:rsidRPr="00622913" w:rsidRDefault="007D6EA3" w:rsidP="007D6EA3">
      <w:pPr>
        <w:pStyle w:val="ListParagraph"/>
        <w:numPr>
          <w:ilvl w:val="0"/>
          <w:numId w:val="6"/>
        </w:numPr>
        <w:rPr>
          <w:color w:val="000000"/>
        </w:rPr>
      </w:pPr>
      <w:r w:rsidRPr="00622913">
        <w:rPr>
          <w:color w:val="000000"/>
        </w:rPr>
        <w:t>“Georgia Appellate Jurisdiction”</w:t>
      </w:r>
      <w:r w:rsidR="00EE7ABD">
        <w:rPr>
          <w:color w:val="000000"/>
        </w:rPr>
        <w:t xml:space="preserve"> (panelist)</w:t>
      </w:r>
      <w:r w:rsidRPr="00622913">
        <w:rPr>
          <w:color w:val="000000"/>
        </w:rPr>
        <w:t xml:space="preserve"> – </w:t>
      </w:r>
      <w:r>
        <w:rPr>
          <w:color w:val="000000"/>
        </w:rPr>
        <w:t xml:space="preserve">State Bar of </w:t>
      </w:r>
      <w:r w:rsidRPr="00622913">
        <w:rPr>
          <w:color w:val="000000"/>
        </w:rPr>
        <w:t>Geor</w:t>
      </w:r>
      <w:r>
        <w:rPr>
          <w:color w:val="000000"/>
        </w:rPr>
        <w:t>gia, Appellate Practice Seminar (</w:t>
      </w:r>
      <w:r w:rsidRPr="00622913">
        <w:rPr>
          <w:color w:val="000000"/>
        </w:rPr>
        <w:t>February 2009 and February 2010</w:t>
      </w:r>
      <w:r>
        <w:rPr>
          <w:color w:val="000000"/>
        </w:rPr>
        <w:t>)</w:t>
      </w:r>
    </w:p>
    <w:p w14:paraId="24133467" w14:textId="77777777" w:rsidR="007D6EA3" w:rsidRPr="00622913" w:rsidRDefault="007D6EA3" w:rsidP="007D6EA3">
      <w:pPr>
        <w:rPr>
          <w:color w:val="000000"/>
        </w:rPr>
      </w:pPr>
    </w:p>
    <w:p w14:paraId="0FCE0BEB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color w:val="000000"/>
        </w:rPr>
      </w:pPr>
      <w:r w:rsidRPr="00622913">
        <w:rPr>
          <w:color w:val="000000"/>
        </w:rPr>
        <w:t>“Writing an Effective Statement of Facts” and “The Argument: Research and Writing” – Appellate Nuts and Bolts (GP</w:t>
      </w:r>
      <w:r>
        <w:rPr>
          <w:color w:val="000000"/>
        </w:rPr>
        <w:t xml:space="preserve">DSC Public Defender training) (Mercer Univ. School of Law, Macon, GA, </w:t>
      </w:r>
      <w:r w:rsidRPr="00622913">
        <w:rPr>
          <w:color w:val="000000"/>
        </w:rPr>
        <w:t>May 2006</w:t>
      </w:r>
      <w:r>
        <w:rPr>
          <w:color w:val="000000"/>
        </w:rPr>
        <w:t>)</w:t>
      </w:r>
    </w:p>
    <w:p w14:paraId="6EABE832" w14:textId="77777777" w:rsidR="007D6EA3" w:rsidRPr="00622913" w:rsidRDefault="007D6EA3" w:rsidP="007D6EA3">
      <w:pPr>
        <w:rPr>
          <w:color w:val="000000"/>
        </w:rPr>
      </w:pPr>
    </w:p>
    <w:p w14:paraId="53F7BE59" w14:textId="77777777" w:rsidR="007D6EA3" w:rsidRPr="00622913" w:rsidRDefault="007D6EA3" w:rsidP="007D6EA3">
      <w:pPr>
        <w:pStyle w:val="ListParagraph"/>
        <w:numPr>
          <w:ilvl w:val="0"/>
          <w:numId w:val="6"/>
        </w:numPr>
        <w:rPr>
          <w:color w:val="000000"/>
        </w:rPr>
      </w:pPr>
      <w:r w:rsidRPr="00622913">
        <w:rPr>
          <w:color w:val="000000"/>
        </w:rPr>
        <w:t>Speaker on election rights/procedures at volunteer training sessions, citizen information panels, press conferences and media interviews on</w:t>
      </w:r>
      <w:r>
        <w:rPr>
          <w:color w:val="000000"/>
        </w:rPr>
        <w:t xml:space="preserve"> behalf of Election Protection (</w:t>
      </w:r>
      <w:r w:rsidRPr="00622913">
        <w:rPr>
          <w:color w:val="000000"/>
        </w:rPr>
        <w:t>2004-</w:t>
      </w:r>
      <w:r>
        <w:rPr>
          <w:color w:val="000000"/>
        </w:rPr>
        <w:t>2016)</w:t>
      </w:r>
    </w:p>
    <w:p w14:paraId="5842A9CE" w14:textId="77777777" w:rsidR="00963800" w:rsidRDefault="00963800" w:rsidP="001A74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</w:p>
    <w:p w14:paraId="70D96FEA" w14:textId="6DEB083F" w:rsidR="001A74E2" w:rsidRDefault="001A74E2" w:rsidP="001A74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  <w:r>
        <w:rPr>
          <w:rFonts w:cs="Helvetica"/>
          <w:b/>
          <w:bCs/>
          <w:i/>
          <w:iCs/>
          <w:color w:val="000000"/>
          <w:sz w:val="22"/>
          <w:szCs w:val="22"/>
        </w:rPr>
        <w:t>Publications</w:t>
      </w:r>
    </w:p>
    <w:p w14:paraId="18D7158A" w14:textId="77777777" w:rsidR="001A74E2" w:rsidRPr="001A74E2" w:rsidRDefault="001A74E2" w:rsidP="001A74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</w:p>
    <w:p w14:paraId="77728C35" w14:textId="1345337F" w:rsidR="00EE4130" w:rsidRDefault="00084377" w:rsidP="00EE4130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Work in Progress: </w:t>
      </w:r>
      <w:r w:rsidR="004A28EB">
        <w:rPr>
          <w:rFonts w:eastAsia="Times New Roman"/>
        </w:rPr>
        <w:t>Never Again? The Political Determinants of Gun Violence Prevention Legislation</w:t>
      </w:r>
      <w:r>
        <w:rPr>
          <w:rFonts w:eastAsia="Times New Roman"/>
        </w:rPr>
        <w:t xml:space="preserve"> (with Kirsten </w:t>
      </w:r>
      <w:proofErr w:type="spellStart"/>
      <w:r>
        <w:rPr>
          <w:rFonts w:eastAsia="Times New Roman"/>
        </w:rPr>
        <w:t>Widner</w:t>
      </w:r>
      <w:proofErr w:type="spellEnd"/>
      <w:r>
        <w:rPr>
          <w:rFonts w:eastAsia="Times New Roman"/>
        </w:rPr>
        <w:t>, PhD, University of Tennessee Knoxville</w:t>
      </w:r>
      <w:r w:rsidR="00EE4130">
        <w:rPr>
          <w:rFonts w:eastAsia="Times New Roman"/>
        </w:rPr>
        <w:t xml:space="preserve"> Dept. of Political Science</w:t>
      </w:r>
      <w:r>
        <w:rPr>
          <w:rFonts w:eastAsia="Times New Roman"/>
        </w:rPr>
        <w:t>)</w:t>
      </w:r>
      <w:r w:rsidR="00EE4130">
        <w:rPr>
          <w:rFonts w:eastAsia="Times New Roman"/>
        </w:rPr>
        <w:br/>
      </w:r>
    </w:p>
    <w:p w14:paraId="2046F75B" w14:textId="32FCAA90" w:rsidR="00EE4130" w:rsidRPr="00EE4130" w:rsidRDefault="00EE4130" w:rsidP="00EE4130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Opinion: We Can Act to Protect Ourselves Against Gun Violence (with Kirsten </w:t>
      </w:r>
      <w:proofErr w:type="spellStart"/>
      <w:r>
        <w:rPr>
          <w:rFonts w:eastAsia="Times New Roman"/>
        </w:rPr>
        <w:t>Widner</w:t>
      </w:r>
      <w:proofErr w:type="spellEnd"/>
      <w:r>
        <w:rPr>
          <w:rFonts w:eastAsia="Times New Roman"/>
        </w:rPr>
        <w:t>, PhD, University of Tennessee Knoxville Dept. of Political Science), Newsweek (12/8/2022)</w:t>
      </w:r>
    </w:p>
    <w:p w14:paraId="240A96CC" w14:textId="77777777" w:rsidR="00084377" w:rsidRDefault="00084377" w:rsidP="00084377">
      <w:pPr>
        <w:pStyle w:val="ListParagraph"/>
        <w:rPr>
          <w:rFonts w:eastAsia="Times New Roman"/>
        </w:rPr>
      </w:pPr>
    </w:p>
    <w:p w14:paraId="7CBE1DC5" w14:textId="4891FFAE" w:rsidR="001A74E2" w:rsidRPr="00622913" w:rsidRDefault="001A74E2" w:rsidP="001A74E2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622913">
        <w:rPr>
          <w:rFonts w:eastAsia="Times New Roman"/>
        </w:rPr>
        <w:t xml:space="preserve">Writing Consultant (Ch. 3 author), Institute of Medicine Board on Health Sciences Policy, </w:t>
      </w:r>
      <w:r w:rsidRPr="00622913">
        <w:rPr>
          <w:rFonts w:eastAsia="Times New Roman"/>
          <w:i/>
        </w:rPr>
        <w:t>Ethical Considerations for Research Involving Prisoners</w:t>
      </w:r>
      <w:r w:rsidRPr="00622913">
        <w:rPr>
          <w:rFonts w:eastAsia="Times New Roman"/>
        </w:rPr>
        <w:t>, National Academies Press (2006)</w:t>
      </w:r>
    </w:p>
    <w:p w14:paraId="24891524" w14:textId="77777777" w:rsidR="001A74E2" w:rsidRPr="00622913" w:rsidRDefault="001A74E2" w:rsidP="001A74E2">
      <w:pPr>
        <w:rPr>
          <w:rFonts w:eastAsia="Times New Roman"/>
        </w:rPr>
      </w:pPr>
    </w:p>
    <w:p w14:paraId="39FCC23F" w14:textId="2F8E8A29" w:rsidR="001A74E2" w:rsidRPr="00622913" w:rsidRDefault="001A74E2" w:rsidP="001A74E2">
      <w:pPr>
        <w:pStyle w:val="ListParagraph"/>
        <w:numPr>
          <w:ilvl w:val="0"/>
          <w:numId w:val="8"/>
        </w:numPr>
        <w:rPr>
          <w:color w:val="000000"/>
        </w:rPr>
      </w:pPr>
      <w:r w:rsidRPr="00622913">
        <w:rPr>
          <w:color w:val="000000"/>
        </w:rPr>
        <w:lastRenderedPageBreak/>
        <w:t xml:space="preserve">With Richard Redding, </w:t>
      </w:r>
      <w:r w:rsidRPr="00622913">
        <w:rPr>
          <w:i/>
          <w:color w:val="000000"/>
        </w:rPr>
        <w:t>The Legal Context of School Violence: Effectiveness of Federal, State &amp; Local Law Enforcement Measures to Reduce Gun Violence in Schools</w:t>
      </w:r>
      <w:r w:rsidRPr="00622913">
        <w:rPr>
          <w:color w:val="000000"/>
        </w:rPr>
        <w:t xml:space="preserve">, </w:t>
      </w:r>
      <w:r w:rsidRPr="00622913">
        <w:rPr>
          <w:smallCaps/>
          <w:color w:val="000000"/>
        </w:rPr>
        <w:t>Law &amp; Policy</w:t>
      </w:r>
      <w:r w:rsidRPr="00622913">
        <w:rPr>
          <w:color w:val="000000"/>
        </w:rPr>
        <w:t>, 23(3), 297-343 (2001)</w:t>
      </w:r>
    </w:p>
    <w:p w14:paraId="30B4BF42" w14:textId="77777777" w:rsidR="001A74E2" w:rsidRPr="00622913" w:rsidRDefault="001A74E2" w:rsidP="001A74E2">
      <w:pPr>
        <w:rPr>
          <w:color w:val="000000"/>
        </w:rPr>
      </w:pPr>
    </w:p>
    <w:p w14:paraId="211A0EAF" w14:textId="0A57187F" w:rsidR="001A74E2" w:rsidRPr="00622913" w:rsidRDefault="001A74E2" w:rsidP="001A74E2">
      <w:pPr>
        <w:pStyle w:val="ListParagraph"/>
        <w:numPr>
          <w:ilvl w:val="0"/>
          <w:numId w:val="8"/>
        </w:numPr>
        <w:rPr>
          <w:color w:val="000000"/>
        </w:rPr>
      </w:pPr>
      <w:r w:rsidRPr="00622913">
        <w:rPr>
          <w:color w:val="000000"/>
        </w:rPr>
        <w:t xml:space="preserve">With Richard Redding, </w:t>
      </w:r>
      <w:r w:rsidRPr="00622913">
        <w:rPr>
          <w:i/>
          <w:color w:val="000000"/>
        </w:rPr>
        <w:t>Legal Liability Issues Concerning Pre-Adjudicatory Drug Testing of Detained Individuals</w:t>
      </w:r>
      <w:r w:rsidRPr="00622913">
        <w:rPr>
          <w:color w:val="000000"/>
        </w:rPr>
        <w:t>, U.S. Department of Justice, Office of Juvenile Justice and Delinquency Prevention, NCJ 183500 (1999)</w:t>
      </w:r>
    </w:p>
    <w:p w14:paraId="7087962E" w14:textId="77777777" w:rsidR="001A74E2" w:rsidRDefault="001A74E2" w:rsidP="00DC6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</w:p>
    <w:p w14:paraId="38FD751F" w14:textId="46A1E723" w:rsidR="00DC6B3A" w:rsidRPr="00622913" w:rsidRDefault="00B005EE" w:rsidP="00DC6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  <w:r w:rsidRPr="00622913">
        <w:rPr>
          <w:rFonts w:cs="Helvetica"/>
          <w:b/>
          <w:bCs/>
          <w:i/>
          <w:iCs/>
          <w:color w:val="000000"/>
          <w:sz w:val="22"/>
          <w:szCs w:val="22"/>
        </w:rPr>
        <w:t xml:space="preserve">Law School </w:t>
      </w:r>
      <w:r w:rsidR="006F5B19">
        <w:rPr>
          <w:rFonts w:cs="Helvetica"/>
          <w:b/>
          <w:bCs/>
          <w:i/>
          <w:iCs/>
          <w:color w:val="000000"/>
          <w:sz w:val="22"/>
          <w:szCs w:val="22"/>
        </w:rPr>
        <w:t>Service</w:t>
      </w:r>
      <w:r w:rsidR="009E48E5">
        <w:rPr>
          <w:rFonts w:cs="Helvetica"/>
          <w:b/>
          <w:bCs/>
          <w:i/>
          <w:iCs/>
          <w:color w:val="000000"/>
          <w:sz w:val="22"/>
          <w:szCs w:val="22"/>
        </w:rPr>
        <w:t xml:space="preserve"> (UVA)</w:t>
      </w:r>
    </w:p>
    <w:p w14:paraId="6E82EA12" w14:textId="77777777" w:rsidR="00A7224F" w:rsidRPr="00622913" w:rsidRDefault="00A7224F" w:rsidP="00DC6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</w:p>
    <w:p w14:paraId="4C240EDF" w14:textId="15861971" w:rsidR="009E48E5" w:rsidRPr="009E48E5" w:rsidRDefault="009E48E5" w:rsidP="009E48E5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ACS Student Chapter </w:t>
      </w:r>
      <w:r w:rsidR="004A28EB">
        <w:rPr>
          <w:color w:val="000000"/>
        </w:rPr>
        <w:t>co-advisor</w:t>
      </w:r>
      <w:r>
        <w:rPr>
          <w:color w:val="000000"/>
        </w:rPr>
        <w:t xml:space="preserve"> (Sept.</w:t>
      </w:r>
      <w:r w:rsidR="004A28EB">
        <w:rPr>
          <w:color w:val="000000"/>
        </w:rPr>
        <w:t xml:space="preserve"> 2020-present</w:t>
      </w:r>
      <w:r w:rsidR="00743280">
        <w:rPr>
          <w:color w:val="000000"/>
        </w:rPr>
        <w:t>)</w:t>
      </w:r>
      <w:r w:rsidRPr="009E48E5">
        <w:rPr>
          <w:color w:val="000000"/>
        </w:rPr>
        <w:br/>
      </w:r>
    </w:p>
    <w:p w14:paraId="1B53408C" w14:textId="182315F4" w:rsidR="00CF6A57" w:rsidRDefault="006F5B19" w:rsidP="001E0644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Adjunct Committee member (June 2020-</w:t>
      </w:r>
      <w:r w:rsidR="00743280">
        <w:rPr>
          <w:color w:val="000000"/>
        </w:rPr>
        <w:t>present</w:t>
      </w:r>
      <w:r>
        <w:rPr>
          <w:color w:val="000000"/>
        </w:rPr>
        <w:t>)</w:t>
      </w:r>
      <w:r w:rsidR="00CF6A57">
        <w:rPr>
          <w:color w:val="000000"/>
        </w:rPr>
        <w:br/>
      </w:r>
    </w:p>
    <w:p w14:paraId="00B075A6" w14:textId="5F811578" w:rsidR="004378B4" w:rsidRDefault="006F5B19" w:rsidP="001E0644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Admissions Committee member (June 2020-</w:t>
      </w:r>
      <w:r w:rsidR="00743280">
        <w:rPr>
          <w:color w:val="000000"/>
        </w:rPr>
        <w:t>May 2022</w:t>
      </w:r>
      <w:r>
        <w:rPr>
          <w:color w:val="000000"/>
        </w:rPr>
        <w:t>)</w:t>
      </w:r>
      <w:r w:rsidR="004378B4">
        <w:rPr>
          <w:color w:val="000000"/>
        </w:rPr>
        <w:br/>
      </w:r>
    </w:p>
    <w:p w14:paraId="243EC63F" w14:textId="069C639C" w:rsidR="006F5B19" w:rsidRDefault="009E48E5" w:rsidP="006F5B19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Co-</w:t>
      </w:r>
      <w:r w:rsidR="00D818D7" w:rsidRPr="00622913">
        <w:rPr>
          <w:color w:val="000000"/>
        </w:rPr>
        <w:t>Chair</w:t>
      </w:r>
      <w:r w:rsidR="00D818D7">
        <w:rPr>
          <w:color w:val="000000"/>
        </w:rPr>
        <w:t xml:space="preserve">, </w:t>
      </w:r>
      <w:r w:rsidR="006F5B19">
        <w:rPr>
          <w:color w:val="000000"/>
        </w:rPr>
        <w:t>UVA CARES project committee (April-June 2020)</w:t>
      </w:r>
      <w:r w:rsidR="006F5B19">
        <w:rPr>
          <w:color w:val="000000"/>
        </w:rPr>
        <w:br/>
      </w:r>
    </w:p>
    <w:p w14:paraId="4B311784" w14:textId="77777777" w:rsidR="00B005EE" w:rsidRPr="00622913" w:rsidRDefault="00B005EE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  <w:sz w:val="22"/>
          <w:szCs w:val="22"/>
        </w:rPr>
      </w:pPr>
      <w:r w:rsidRPr="00622913">
        <w:rPr>
          <w:rFonts w:cs="Helvetica"/>
          <w:b/>
          <w:bCs/>
          <w:i/>
          <w:iCs/>
          <w:color w:val="000000"/>
          <w:sz w:val="22"/>
          <w:szCs w:val="22"/>
        </w:rPr>
        <w:t xml:space="preserve">Other </w:t>
      </w:r>
      <w:r w:rsidR="009045FE" w:rsidRPr="00622913">
        <w:rPr>
          <w:rFonts w:cs="Helvetica"/>
          <w:b/>
          <w:bCs/>
          <w:i/>
          <w:iCs/>
          <w:color w:val="000000"/>
          <w:sz w:val="22"/>
          <w:szCs w:val="22"/>
        </w:rPr>
        <w:t xml:space="preserve">Professional </w:t>
      </w:r>
      <w:r w:rsidRPr="00622913">
        <w:rPr>
          <w:rFonts w:cs="Helvetica"/>
          <w:b/>
          <w:bCs/>
          <w:i/>
          <w:iCs/>
          <w:color w:val="000000"/>
          <w:sz w:val="22"/>
          <w:szCs w:val="22"/>
        </w:rPr>
        <w:t>Activities</w:t>
      </w:r>
    </w:p>
    <w:p w14:paraId="35600530" w14:textId="77777777" w:rsidR="00DC6B3A" w:rsidRPr="00622913" w:rsidRDefault="00DC6B3A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iCs/>
          <w:color w:val="000000"/>
        </w:rPr>
      </w:pPr>
    </w:p>
    <w:p w14:paraId="6F5B0AE9" w14:textId="3AC5C0C5" w:rsidR="007515AE" w:rsidRDefault="007515AE" w:rsidP="00764EE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Clinical Legal Education Association Board (Member, March 2023-present</w:t>
      </w:r>
      <w:r w:rsidR="00A0618D">
        <w:rPr>
          <w:rFonts w:eastAsia="Times New Roman"/>
        </w:rPr>
        <w:t>; Membership Committee Co-Chair, May 2021-present</w:t>
      </w:r>
      <w:r>
        <w:rPr>
          <w:rFonts w:eastAsia="Times New Roman"/>
        </w:rPr>
        <w:t>)</w:t>
      </w:r>
      <w:r>
        <w:rPr>
          <w:rFonts w:eastAsia="Times New Roman"/>
        </w:rPr>
        <w:br/>
      </w:r>
    </w:p>
    <w:p w14:paraId="1A4F522D" w14:textId="33BFA68B" w:rsidR="004A28EB" w:rsidRDefault="004A28EB" w:rsidP="00764EE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AALS </w:t>
      </w:r>
      <w:r w:rsidR="00A0618D">
        <w:rPr>
          <w:rFonts w:eastAsia="Times New Roman"/>
        </w:rPr>
        <w:t xml:space="preserve">Section on </w:t>
      </w:r>
      <w:r>
        <w:rPr>
          <w:rFonts w:eastAsia="Times New Roman"/>
        </w:rPr>
        <w:t xml:space="preserve">Clinical </w:t>
      </w:r>
      <w:r w:rsidR="00A0618D">
        <w:rPr>
          <w:rFonts w:eastAsia="Times New Roman"/>
        </w:rPr>
        <w:t>Legal Education</w:t>
      </w:r>
      <w:r>
        <w:rPr>
          <w:rFonts w:eastAsia="Times New Roman"/>
        </w:rPr>
        <w:t xml:space="preserve"> Executive Committee (</w:t>
      </w:r>
      <w:r w:rsidR="00F356BD">
        <w:rPr>
          <w:rFonts w:eastAsia="Times New Roman"/>
        </w:rPr>
        <w:t xml:space="preserve">Member, </w:t>
      </w:r>
      <w:r>
        <w:rPr>
          <w:rFonts w:eastAsia="Times New Roman"/>
        </w:rPr>
        <w:t>January 2022-present</w:t>
      </w:r>
      <w:r w:rsidR="00F356BD">
        <w:rPr>
          <w:rFonts w:eastAsia="Times New Roman"/>
        </w:rPr>
        <w:t>; Secretary January 2023-present</w:t>
      </w:r>
      <w:r w:rsidR="00A0618D">
        <w:rPr>
          <w:rFonts w:eastAsia="Times New Roman"/>
        </w:rPr>
        <w:t>; Standard 303(c) Working Group Co-Chair, May 2023-present</w:t>
      </w:r>
      <w:r>
        <w:rPr>
          <w:rFonts w:eastAsia="Times New Roman"/>
        </w:rPr>
        <w:t>)</w:t>
      </w:r>
      <w:r>
        <w:rPr>
          <w:rFonts w:eastAsia="Times New Roman"/>
        </w:rPr>
        <w:br/>
      </w:r>
    </w:p>
    <w:p w14:paraId="5E6FF1AA" w14:textId="648775FA" w:rsidR="00963800" w:rsidRDefault="00963800" w:rsidP="00764EE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Board Member, Monticello Area Community Action Agency - Charlottesville </w:t>
      </w:r>
      <w:r w:rsidR="00322C31">
        <w:rPr>
          <w:rFonts w:eastAsia="Times New Roman"/>
        </w:rPr>
        <w:t xml:space="preserve">(public sector) </w:t>
      </w:r>
      <w:r>
        <w:rPr>
          <w:rFonts w:eastAsia="Times New Roman"/>
        </w:rPr>
        <w:t>appointee, (Sept. 202</w:t>
      </w:r>
      <w:r w:rsidR="00F83D2A">
        <w:rPr>
          <w:rFonts w:eastAsia="Times New Roman"/>
        </w:rPr>
        <w:t>1</w:t>
      </w:r>
      <w:r>
        <w:rPr>
          <w:rFonts w:eastAsia="Times New Roman"/>
        </w:rPr>
        <w:t xml:space="preserve"> – present)</w:t>
      </w:r>
      <w:r w:rsidR="003340B0">
        <w:rPr>
          <w:rFonts w:eastAsia="Times New Roman"/>
        </w:rPr>
        <w:t xml:space="preserve">, Strategic Planning Task Force Chair (November 2022 – </w:t>
      </w:r>
      <w:r w:rsidR="00A0618D">
        <w:rPr>
          <w:rFonts w:eastAsia="Times New Roman"/>
        </w:rPr>
        <w:t>present), President (July 2023 – present)</w:t>
      </w:r>
      <w:r>
        <w:rPr>
          <w:rFonts w:eastAsia="Times New Roman"/>
        </w:rPr>
        <w:br/>
      </w:r>
    </w:p>
    <w:p w14:paraId="5C651432" w14:textId="5B148F0C" w:rsidR="006F5B19" w:rsidRPr="00A0618D" w:rsidRDefault="006F5B19" w:rsidP="00A0618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A0618D">
        <w:rPr>
          <w:rFonts w:eastAsia="Times New Roman"/>
        </w:rPr>
        <w:t>Election Protection Virginia coordinating committee member (Oct.-Nov. 2020)</w:t>
      </w:r>
      <w:r w:rsidRPr="00A0618D">
        <w:rPr>
          <w:rFonts w:eastAsia="Times New Roman"/>
        </w:rPr>
        <w:br/>
      </w:r>
    </w:p>
    <w:p w14:paraId="7F8611ED" w14:textId="0CECA6FA" w:rsidR="006F5B19" w:rsidRPr="00EE7ABD" w:rsidRDefault="006F5B19" w:rsidP="00EE7AB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Steering Committee </w:t>
      </w:r>
      <w:r w:rsidR="00322C31">
        <w:rPr>
          <w:rFonts w:eastAsia="Times New Roman"/>
        </w:rPr>
        <w:t xml:space="preserve">Chair and </w:t>
      </w:r>
      <w:r>
        <w:rPr>
          <w:rFonts w:eastAsia="Times New Roman"/>
        </w:rPr>
        <w:t>Member, American Constitution Society Virginia Lawyer Chapter (Summer 2020-present)</w:t>
      </w:r>
      <w:r w:rsidRPr="00EE7ABD">
        <w:rPr>
          <w:rFonts w:eastAsia="Times New Roman"/>
        </w:rPr>
        <w:br/>
      </w:r>
    </w:p>
    <w:p w14:paraId="133FE3A9" w14:textId="45BA7396" w:rsidR="00084377" w:rsidRPr="00622913" w:rsidRDefault="00084377" w:rsidP="00084377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State Bar of </w:t>
      </w:r>
      <w:r w:rsidRPr="00622913">
        <w:rPr>
          <w:rFonts w:eastAsia="Times New Roman"/>
        </w:rPr>
        <w:t>Georgia</w:t>
      </w:r>
      <w:r>
        <w:rPr>
          <w:rFonts w:eastAsia="Times New Roman"/>
        </w:rPr>
        <w:t>,</w:t>
      </w:r>
      <w:r w:rsidRPr="00622913">
        <w:rPr>
          <w:rFonts w:eastAsia="Times New Roman"/>
        </w:rPr>
        <w:t xml:space="preserve"> Committee on Professionalism</w:t>
      </w:r>
      <w:r>
        <w:rPr>
          <w:rFonts w:eastAsia="Times New Roman"/>
        </w:rPr>
        <w:t xml:space="preserve">, </w:t>
      </w:r>
      <w:r w:rsidRPr="00622913">
        <w:rPr>
          <w:rFonts w:eastAsia="Times New Roman"/>
        </w:rPr>
        <w:t>2013-</w:t>
      </w:r>
      <w:r w:rsidR="00EE7ABD">
        <w:rPr>
          <w:rFonts w:eastAsia="Times New Roman"/>
        </w:rPr>
        <w:t>2019</w:t>
      </w:r>
    </w:p>
    <w:p w14:paraId="1EFE0CDB" w14:textId="77777777" w:rsidR="00084377" w:rsidRDefault="00084377" w:rsidP="00084377">
      <w:pPr>
        <w:autoSpaceDE w:val="0"/>
        <w:autoSpaceDN w:val="0"/>
        <w:adjustRightInd w:val="0"/>
        <w:ind w:left="720"/>
        <w:rPr>
          <w:rFonts w:eastAsia="Times New Roman"/>
        </w:rPr>
      </w:pPr>
    </w:p>
    <w:p w14:paraId="39BABC48" w14:textId="1519EF4D" w:rsidR="00764EED" w:rsidRDefault="00764EED" w:rsidP="00764EE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AALS Externships</w:t>
      </w:r>
      <w:r w:rsidR="006666DE">
        <w:rPr>
          <w:rFonts w:eastAsia="Times New Roman"/>
        </w:rPr>
        <w:t xml:space="preserve"> Subcommittee,</w:t>
      </w:r>
      <w:r>
        <w:rPr>
          <w:rFonts w:eastAsia="Times New Roman"/>
        </w:rPr>
        <w:t xml:space="preserve"> Communications (</w:t>
      </w:r>
      <w:proofErr w:type="spellStart"/>
      <w:r>
        <w:rPr>
          <w:rFonts w:eastAsia="Times New Roman"/>
        </w:rPr>
        <w:t>Lextern</w:t>
      </w:r>
      <w:proofErr w:type="spellEnd"/>
      <w:r>
        <w:rPr>
          <w:rFonts w:eastAsia="Times New Roman"/>
        </w:rPr>
        <w:t xml:space="preserve"> Web) </w:t>
      </w:r>
      <w:r w:rsidR="006666DE">
        <w:rPr>
          <w:rFonts w:eastAsia="Times New Roman"/>
        </w:rPr>
        <w:t>Group</w:t>
      </w:r>
      <w:r>
        <w:rPr>
          <w:rFonts w:eastAsia="Times New Roman"/>
        </w:rPr>
        <w:t>, 2018-</w:t>
      </w:r>
      <w:r w:rsidR="00084377">
        <w:rPr>
          <w:rFonts w:eastAsia="Times New Roman"/>
        </w:rPr>
        <w:t>Fall 2019</w:t>
      </w:r>
    </w:p>
    <w:p w14:paraId="71D646F0" w14:textId="77777777" w:rsidR="00764EED" w:rsidRDefault="00764EED" w:rsidP="00764EED">
      <w:pPr>
        <w:pStyle w:val="ListParagraph"/>
        <w:rPr>
          <w:rFonts w:eastAsia="Times New Roman"/>
        </w:rPr>
      </w:pPr>
    </w:p>
    <w:p w14:paraId="52541A8A" w14:textId="77777777" w:rsidR="00084377" w:rsidRDefault="00084377" w:rsidP="00084377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Chair, AALS Externships Subcommittee, Seminar Faculty Training and Development Group, 2018-Fall 2019</w:t>
      </w:r>
    </w:p>
    <w:p w14:paraId="168FDA67" w14:textId="77777777" w:rsidR="00764EED" w:rsidRPr="00764EED" w:rsidRDefault="00764EED" w:rsidP="00764EED">
      <w:pPr>
        <w:autoSpaceDE w:val="0"/>
        <w:autoSpaceDN w:val="0"/>
        <w:adjustRightInd w:val="0"/>
        <w:ind w:left="360"/>
        <w:rPr>
          <w:rFonts w:eastAsia="Times New Roman"/>
        </w:rPr>
      </w:pPr>
    </w:p>
    <w:p w14:paraId="678ED954" w14:textId="789A6B76" w:rsidR="001E0644" w:rsidRPr="00622913" w:rsidRDefault="001E0644" w:rsidP="008D351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lastRenderedPageBreak/>
        <w:t>Georgia Association for Legal Externships (GALE)</w:t>
      </w:r>
      <w:r w:rsidR="00D818D7">
        <w:rPr>
          <w:rFonts w:eastAsia="Times New Roman"/>
        </w:rPr>
        <w:t xml:space="preserve"> (founding member), </w:t>
      </w:r>
      <w:r w:rsidRPr="00622913">
        <w:rPr>
          <w:rFonts w:eastAsia="Times New Roman"/>
        </w:rPr>
        <w:t>2011-</w:t>
      </w:r>
      <w:r w:rsidR="004315A1">
        <w:rPr>
          <w:rFonts w:eastAsia="Times New Roman"/>
        </w:rPr>
        <w:t>Fall 2019</w:t>
      </w:r>
      <w:r w:rsidRPr="00622913">
        <w:rPr>
          <w:rFonts w:eastAsia="Times New Roman"/>
        </w:rPr>
        <w:br/>
      </w:r>
    </w:p>
    <w:p w14:paraId="3FB3D1F0" w14:textId="3089D8AA" w:rsidR="008D3514" w:rsidRPr="00FE2DE4" w:rsidRDefault="00D818D7" w:rsidP="008D351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cs="Georgia"/>
        </w:rPr>
        <w:t>Chair</w:t>
      </w:r>
      <w:r>
        <w:rPr>
          <w:rFonts w:cs="Georgia"/>
        </w:rPr>
        <w:t>,</w:t>
      </w:r>
      <w:r w:rsidRPr="00622913">
        <w:rPr>
          <w:rFonts w:cs="Georgia"/>
        </w:rPr>
        <w:t xml:space="preserve"> 2004-2008</w:t>
      </w:r>
      <w:r>
        <w:rPr>
          <w:rFonts w:cs="Georgia"/>
        </w:rPr>
        <w:t xml:space="preserve">, and </w:t>
      </w:r>
      <w:r w:rsidRPr="00622913">
        <w:rPr>
          <w:rFonts w:cs="Georgia"/>
        </w:rPr>
        <w:t>Law School Chapter Liaison</w:t>
      </w:r>
      <w:r>
        <w:rPr>
          <w:rFonts w:cs="Georgia"/>
        </w:rPr>
        <w:t xml:space="preserve">, </w:t>
      </w:r>
      <w:r w:rsidRPr="00622913">
        <w:rPr>
          <w:rFonts w:cs="Georgia"/>
        </w:rPr>
        <w:t>2011-</w:t>
      </w:r>
      <w:r w:rsidR="004315A1">
        <w:rPr>
          <w:rFonts w:cs="Georgia"/>
        </w:rPr>
        <w:t>Fall 2019</w:t>
      </w:r>
      <w:r>
        <w:rPr>
          <w:rFonts w:cs="Georgia"/>
        </w:rPr>
        <w:t xml:space="preserve">, </w:t>
      </w:r>
      <w:r w:rsidR="008D3514" w:rsidRPr="00622913">
        <w:rPr>
          <w:rFonts w:cs="Georgia"/>
        </w:rPr>
        <w:t>Executive Board of the Georgia Lawyer Chapter of the American Constitution Society (</w:t>
      </w:r>
      <w:r>
        <w:rPr>
          <w:rFonts w:cs="Georgia"/>
        </w:rPr>
        <w:t xml:space="preserve">Founding Member, </w:t>
      </w:r>
      <w:r w:rsidR="008D3514" w:rsidRPr="00622913">
        <w:rPr>
          <w:rFonts w:cs="Georgia"/>
        </w:rPr>
        <w:t>2004-</w:t>
      </w:r>
      <w:r w:rsidR="004315A1">
        <w:rPr>
          <w:rFonts w:cs="Georgia"/>
        </w:rPr>
        <w:t>Fall 2019</w:t>
      </w:r>
      <w:r w:rsidR="001E0644" w:rsidRPr="00622913">
        <w:rPr>
          <w:rFonts w:cs="Georgia"/>
        </w:rPr>
        <w:t>)</w:t>
      </w:r>
    </w:p>
    <w:p w14:paraId="31B6EEC6" w14:textId="77777777" w:rsidR="00FE2DE4" w:rsidRDefault="00FE2DE4" w:rsidP="00FE2DE4">
      <w:pPr>
        <w:pStyle w:val="ListParagraph"/>
        <w:rPr>
          <w:rFonts w:eastAsia="Times New Roman"/>
        </w:rPr>
      </w:pPr>
    </w:p>
    <w:p w14:paraId="369544F5" w14:textId="58B2BA67" w:rsidR="006B0B3B" w:rsidRPr="006B0B3B" w:rsidRDefault="006B0B3B" w:rsidP="008D351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Externships 9 Conference Planning Committee (2017-2018)</w:t>
      </w:r>
    </w:p>
    <w:p w14:paraId="17834EF6" w14:textId="77777777" w:rsidR="006B0B3B" w:rsidRDefault="006B0B3B" w:rsidP="006B0B3B">
      <w:pPr>
        <w:pStyle w:val="ListParagraph"/>
        <w:rPr>
          <w:rFonts w:cs="Georgia"/>
        </w:rPr>
      </w:pPr>
    </w:p>
    <w:p w14:paraId="6DB0D6B5" w14:textId="015F0D7E" w:rsidR="008D3514" w:rsidRPr="00622913" w:rsidRDefault="00D818D7" w:rsidP="008D351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cs="Georgia"/>
        </w:rPr>
        <w:t>Cochair</w:t>
      </w:r>
      <w:r>
        <w:rPr>
          <w:rFonts w:cs="Georgia"/>
        </w:rPr>
        <w:t xml:space="preserve">, </w:t>
      </w:r>
      <w:r w:rsidRPr="00622913">
        <w:rPr>
          <w:rFonts w:cs="Georgia"/>
        </w:rPr>
        <w:t>2014 and 2016</w:t>
      </w:r>
      <w:r>
        <w:rPr>
          <w:rFonts w:cs="Georgia"/>
        </w:rPr>
        <w:t xml:space="preserve">, </w:t>
      </w:r>
      <w:r w:rsidR="00C16BF4">
        <w:rPr>
          <w:rFonts w:cs="Georgia"/>
        </w:rPr>
        <w:t xml:space="preserve">and </w:t>
      </w:r>
      <w:r w:rsidR="00C16BF4" w:rsidRPr="00622913">
        <w:rPr>
          <w:rFonts w:cs="Georgia"/>
        </w:rPr>
        <w:t>Chair</w:t>
      </w:r>
      <w:r w:rsidR="00C16BF4">
        <w:rPr>
          <w:rFonts w:cs="Georgia"/>
        </w:rPr>
        <w:t xml:space="preserve">, </w:t>
      </w:r>
      <w:r w:rsidR="00C16BF4" w:rsidRPr="00622913">
        <w:rPr>
          <w:rFonts w:cs="Georgia"/>
        </w:rPr>
        <w:t>2012,</w:t>
      </w:r>
      <w:r w:rsidR="00C16BF4">
        <w:rPr>
          <w:rFonts w:cs="Georgia"/>
        </w:rPr>
        <w:t xml:space="preserve"> </w:t>
      </w:r>
      <w:r w:rsidR="008D3514" w:rsidRPr="00622913">
        <w:rPr>
          <w:rFonts w:cs="Georgia"/>
        </w:rPr>
        <w:t>Georgia Legal Coordinating Committee for Election Protection (</w:t>
      </w:r>
      <w:r>
        <w:rPr>
          <w:rFonts w:cs="Georgia"/>
        </w:rPr>
        <w:t xml:space="preserve">Member, </w:t>
      </w:r>
      <w:r w:rsidR="008D3514" w:rsidRPr="00622913">
        <w:rPr>
          <w:rFonts w:cs="Georgia"/>
        </w:rPr>
        <w:t>2004-</w:t>
      </w:r>
      <w:r>
        <w:rPr>
          <w:rFonts w:cs="Georgia"/>
        </w:rPr>
        <w:t>2018</w:t>
      </w:r>
      <w:r w:rsidR="001E0644" w:rsidRPr="00622913">
        <w:rPr>
          <w:rFonts w:cs="Georgia"/>
        </w:rPr>
        <w:t>)</w:t>
      </w:r>
    </w:p>
    <w:p w14:paraId="0FB1E736" w14:textId="77777777" w:rsidR="001E0644" w:rsidRPr="00622913" w:rsidRDefault="001E0644" w:rsidP="001E0644">
      <w:pPr>
        <w:autoSpaceDE w:val="0"/>
        <w:autoSpaceDN w:val="0"/>
        <w:adjustRightInd w:val="0"/>
        <w:ind w:left="720"/>
        <w:rPr>
          <w:rFonts w:eastAsia="Times New Roman"/>
        </w:rPr>
      </w:pPr>
    </w:p>
    <w:p w14:paraId="471A8AD1" w14:textId="79BA0CD3" w:rsidR="001E0644" w:rsidRPr="00622913" w:rsidRDefault="00D818D7" w:rsidP="001E064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cs="Georgia"/>
        </w:rPr>
        <w:t>Chair</w:t>
      </w:r>
      <w:r>
        <w:rPr>
          <w:rFonts w:cs="Georgia"/>
        </w:rPr>
        <w:t xml:space="preserve">, </w:t>
      </w:r>
      <w:r w:rsidRPr="00622913">
        <w:rPr>
          <w:rFonts w:cs="Georgia"/>
        </w:rPr>
        <w:t>2015- 2016</w:t>
      </w:r>
      <w:r>
        <w:rPr>
          <w:rFonts w:cs="Georgia"/>
        </w:rPr>
        <w:t xml:space="preserve">, </w:t>
      </w:r>
      <w:r w:rsidRPr="00622913">
        <w:rPr>
          <w:rFonts w:cs="Georgia"/>
        </w:rPr>
        <w:t>Vice-Chair</w:t>
      </w:r>
      <w:r>
        <w:rPr>
          <w:rFonts w:cs="Georgia"/>
        </w:rPr>
        <w:t xml:space="preserve">, </w:t>
      </w:r>
      <w:r w:rsidRPr="00622913">
        <w:rPr>
          <w:rFonts w:cs="Georgia"/>
        </w:rPr>
        <w:t>2014-2015, Secretary</w:t>
      </w:r>
      <w:r>
        <w:rPr>
          <w:rFonts w:cs="Georgia"/>
        </w:rPr>
        <w:t xml:space="preserve">, </w:t>
      </w:r>
      <w:r w:rsidRPr="00622913">
        <w:rPr>
          <w:rFonts w:cs="Georgia"/>
        </w:rPr>
        <w:t xml:space="preserve">2013-2014, </w:t>
      </w:r>
      <w:r>
        <w:rPr>
          <w:rFonts w:cs="Georgia"/>
        </w:rPr>
        <w:t xml:space="preserve">and Journal </w:t>
      </w:r>
      <w:r w:rsidRPr="00622913">
        <w:rPr>
          <w:rFonts w:cs="Georgia"/>
        </w:rPr>
        <w:t>Editor</w:t>
      </w:r>
      <w:r>
        <w:rPr>
          <w:rFonts w:cs="Georgia"/>
        </w:rPr>
        <w:t xml:space="preserve">, </w:t>
      </w:r>
      <w:r w:rsidRPr="00622913">
        <w:rPr>
          <w:rFonts w:cs="Georgia"/>
        </w:rPr>
        <w:t>2011-2013</w:t>
      </w:r>
      <w:r>
        <w:rPr>
          <w:rFonts w:cs="Georgia"/>
        </w:rPr>
        <w:t xml:space="preserve">, </w:t>
      </w:r>
      <w:r w:rsidR="001E0644" w:rsidRPr="00622913">
        <w:rPr>
          <w:rFonts w:cs="Georgia"/>
        </w:rPr>
        <w:t>Executive Board of the Georgia State Bar Technology</w:t>
      </w:r>
      <w:r w:rsidR="00744BCA">
        <w:rPr>
          <w:rFonts w:cs="Georgia"/>
        </w:rPr>
        <w:t xml:space="preserve"> Law</w:t>
      </w:r>
      <w:r w:rsidR="001E0644" w:rsidRPr="00622913">
        <w:rPr>
          <w:rFonts w:cs="Georgia"/>
        </w:rPr>
        <w:t xml:space="preserve"> Section (</w:t>
      </w:r>
      <w:r>
        <w:rPr>
          <w:rFonts w:cs="Georgia"/>
        </w:rPr>
        <w:t xml:space="preserve">Member, </w:t>
      </w:r>
      <w:r w:rsidR="001E0644" w:rsidRPr="00622913">
        <w:rPr>
          <w:rFonts w:cs="Georgia"/>
        </w:rPr>
        <w:t>2008-</w:t>
      </w:r>
      <w:r w:rsidR="009B1613">
        <w:rPr>
          <w:rFonts w:cs="Georgia"/>
        </w:rPr>
        <w:t>2016</w:t>
      </w:r>
      <w:r w:rsidR="001E0644" w:rsidRPr="00622913">
        <w:rPr>
          <w:rFonts w:cs="Georgia"/>
        </w:rPr>
        <w:t>)</w:t>
      </w:r>
    </w:p>
    <w:p w14:paraId="3429C515" w14:textId="77777777" w:rsidR="00DC6B3A" w:rsidRPr="00622913" w:rsidRDefault="00DC6B3A" w:rsidP="00DC6B3A">
      <w:pPr>
        <w:autoSpaceDE w:val="0"/>
        <w:autoSpaceDN w:val="0"/>
        <w:adjustRightInd w:val="0"/>
        <w:rPr>
          <w:rFonts w:eastAsia="Times New Roman"/>
        </w:rPr>
      </w:pPr>
    </w:p>
    <w:p w14:paraId="1F98F73D" w14:textId="718AEBDE" w:rsidR="0093631A" w:rsidRPr="00622913" w:rsidRDefault="0093631A" w:rsidP="008D351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Board of Directors of the ACLU of Georgia</w:t>
      </w:r>
      <w:r w:rsidR="00D818D7">
        <w:rPr>
          <w:rFonts w:eastAsia="Times New Roman"/>
        </w:rPr>
        <w:t xml:space="preserve">, </w:t>
      </w:r>
      <w:r w:rsidRPr="00622913">
        <w:rPr>
          <w:rFonts w:eastAsia="Times New Roman"/>
        </w:rPr>
        <w:t>2012-</w:t>
      </w:r>
      <w:r w:rsidR="001E0644" w:rsidRPr="00622913">
        <w:rPr>
          <w:rFonts w:eastAsia="Times New Roman"/>
        </w:rPr>
        <w:t>2014</w:t>
      </w:r>
    </w:p>
    <w:p w14:paraId="29BE96F4" w14:textId="77777777" w:rsidR="001E0644" w:rsidRPr="00622913" w:rsidRDefault="001E0644" w:rsidP="001E0644">
      <w:pPr>
        <w:autoSpaceDE w:val="0"/>
        <w:autoSpaceDN w:val="0"/>
        <w:adjustRightInd w:val="0"/>
        <w:ind w:left="720"/>
        <w:rPr>
          <w:rFonts w:eastAsia="Times New Roman"/>
        </w:rPr>
      </w:pPr>
    </w:p>
    <w:p w14:paraId="29ECB5F7" w14:textId="479DFD22" w:rsidR="001E0644" w:rsidRDefault="001E0644" w:rsidP="001E064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eastAsia="Times New Roman"/>
        </w:rPr>
        <w:t>Atlanta Bar Association Law School Outreach Committee</w:t>
      </w:r>
      <w:r w:rsidR="00D818D7">
        <w:rPr>
          <w:rFonts w:eastAsia="Times New Roman"/>
        </w:rPr>
        <w:t xml:space="preserve">, </w:t>
      </w:r>
      <w:r w:rsidRPr="00622913">
        <w:rPr>
          <w:rFonts w:eastAsia="Times New Roman"/>
        </w:rPr>
        <w:t>2012-2014</w:t>
      </w:r>
    </w:p>
    <w:p w14:paraId="3E45425C" w14:textId="77777777" w:rsidR="00764EED" w:rsidRDefault="00764EED" w:rsidP="00764EED">
      <w:pPr>
        <w:pStyle w:val="ListParagraph"/>
        <w:rPr>
          <w:rFonts w:eastAsia="Times New Roman"/>
        </w:rPr>
      </w:pPr>
    </w:p>
    <w:p w14:paraId="020F8EA7" w14:textId="77777777" w:rsidR="00764EED" w:rsidRPr="00622913" w:rsidRDefault="00764EED" w:rsidP="00764EE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cs="Georgia"/>
        </w:rPr>
        <w:t>Georgia State Bar Next Generation Courts Commission, Technology Subcommittee (formerly Committee on Electronic Court Filing)</w:t>
      </w:r>
      <w:r>
        <w:rPr>
          <w:rFonts w:cs="Georgia"/>
        </w:rPr>
        <w:t xml:space="preserve">, </w:t>
      </w:r>
      <w:r w:rsidRPr="00622913">
        <w:rPr>
          <w:rFonts w:cs="Georgia"/>
        </w:rPr>
        <w:t>2008-2013</w:t>
      </w:r>
    </w:p>
    <w:p w14:paraId="130E3F69" w14:textId="77777777" w:rsidR="00DC6B3A" w:rsidRPr="00622913" w:rsidRDefault="00DC6B3A" w:rsidP="00DC6B3A">
      <w:pPr>
        <w:autoSpaceDE w:val="0"/>
        <w:autoSpaceDN w:val="0"/>
        <w:adjustRightInd w:val="0"/>
        <w:rPr>
          <w:rFonts w:eastAsia="Times New Roman"/>
        </w:rPr>
      </w:pPr>
    </w:p>
    <w:p w14:paraId="66035C75" w14:textId="00BA1DAA" w:rsidR="00EE7ABD" w:rsidRPr="00EE7ABD" w:rsidRDefault="00D818D7" w:rsidP="00EE7ABD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622913">
        <w:rPr>
          <w:rFonts w:cs="Georgia"/>
        </w:rPr>
        <w:t>Chair</w:t>
      </w:r>
      <w:r>
        <w:rPr>
          <w:rFonts w:cs="Georgia"/>
        </w:rPr>
        <w:t>,</w:t>
      </w:r>
      <w:r w:rsidRPr="00622913">
        <w:rPr>
          <w:rFonts w:cs="Georgia"/>
        </w:rPr>
        <w:t xml:space="preserve"> 2011-2012</w:t>
      </w:r>
      <w:r>
        <w:rPr>
          <w:rFonts w:cs="Georgia"/>
        </w:rPr>
        <w:t xml:space="preserve"> and </w:t>
      </w:r>
      <w:r w:rsidRPr="00622913">
        <w:rPr>
          <w:rFonts w:cs="Georgia"/>
        </w:rPr>
        <w:t>Vice-Chair</w:t>
      </w:r>
      <w:r>
        <w:rPr>
          <w:rFonts w:cs="Georgia"/>
        </w:rPr>
        <w:t xml:space="preserve">, </w:t>
      </w:r>
      <w:r w:rsidRPr="00622913">
        <w:rPr>
          <w:rFonts w:cs="Georgia"/>
        </w:rPr>
        <w:t>2010-2011</w:t>
      </w:r>
      <w:r>
        <w:rPr>
          <w:rFonts w:cs="Georgia"/>
        </w:rPr>
        <w:t xml:space="preserve">, </w:t>
      </w:r>
      <w:r w:rsidR="008D3514" w:rsidRPr="00622913">
        <w:rPr>
          <w:rFonts w:cs="Georgia"/>
        </w:rPr>
        <w:t>CLE Board of the Atlanta Bar Assoc</w:t>
      </w:r>
      <w:r w:rsidR="00DC6B3A" w:rsidRPr="00622913">
        <w:rPr>
          <w:rFonts w:cs="Georgia"/>
        </w:rPr>
        <w:t>iation (</w:t>
      </w:r>
      <w:r>
        <w:rPr>
          <w:rFonts w:cs="Georgia"/>
        </w:rPr>
        <w:t xml:space="preserve">Member </w:t>
      </w:r>
      <w:r w:rsidR="00DC6B3A" w:rsidRPr="00622913">
        <w:rPr>
          <w:rFonts w:cs="Georgia"/>
        </w:rPr>
        <w:t>2009-</w:t>
      </w:r>
      <w:r w:rsidR="001E0644" w:rsidRPr="00622913">
        <w:rPr>
          <w:rFonts w:cs="Georgia"/>
        </w:rPr>
        <w:t>2012)</w:t>
      </w:r>
    </w:p>
    <w:p w14:paraId="6687EE57" w14:textId="77777777" w:rsidR="00EE7ABD" w:rsidRDefault="00EE7ABD" w:rsidP="00EE7ABD">
      <w:pPr>
        <w:pStyle w:val="ListParagraph"/>
        <w:rPr>
          <w:rFonts w:eastAsia="Times New Roman"/>
        </w:rPr>
      </w:pPr>
    </w:p>
    <w:p w14:paraId="5A360C6F" w14:textId="77777777" w:rsidR="00EE7ABD" w:rsidRDefault="00EE7ABD" w:rsidP="00EE7ABD">
      <w:pPr>
        <w:autoSpaceDE w:val="0"/>
        <w:autoSpaceDN w:val="0"/>
        <w:adjustRightInd w:val="0"/>
        <w:rPr>
          <w:rFonts w:eastAsia="Times New Roman"/>
        </w:rPr>
      </w:pPr>
    </w:p>
    <w:p w14:paraId="3BD4B77D" w14:textId="77777777" w:rsidR="00EE7ABD" w:rsidRPr="00EE7ABD" w:rsidRDefault="00EE7ABD" w:rsidP="00EE7ABD">
      <w:pPr>
        <w:autoSpaceDE w:val="0"/>
        <w:autoSpaceDN w:val="0"/>
        <w:adjustRightInd w:val="0"/>
        <w:rPr>
          <w:rFonts w:eastAsia="Times New Roman"/>
        </w:rPr>
      </w:pPr>
    </w:p>
    <w:p w14:paraId="6A25D169" w14:textId="77777777" w:rsidR="006B0B3B" w:rsidRDefault="006B0B3B" w:rsidP="00764EED">
      <w:pPr>
        <w:pStyle w:val="ListParagraph"/>
        <w:rPr>
          <w:rFonts w:eastAsia="Times New Roman"/>
        </w:rPr>
      </w:pPr>
    </w:p>
    <w:p w14:paraId="671E7B30" w14:textId="30F8A6D5" w:rsidR="00B005EE" w:rsidRPr="00622913" w:rsidRDefault="004378B4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>
        <w:rPr>
          <w:rFonts w:cs="Helvetica"/>
          <w:b/>
          <w:bCs/>
          <w:smallCaps/>
          <w:color w:val="000000"/>
        </w:rPr>
        <w:t xml:space="preserve">Professional </w:t>
      </w:r>
      <w:r w:rsidR="00B005EE" w:rsidRPr="00622913">
        <w:rPr>
          <w:rFonts w:cs="Helvetica"/>
          <w:b/>
          <w:bCs/>
          <w:smallCaps/>
          <w:color w:val="000000"/>
        </w:rPr>
        <w:t>Affiliations</w:t>
      </w:r>
    </w:p>
    <w:p w14:paraId="1768BBA1" w14:textId="77777777" w:rsidR="00985B51" w:rsidRPr="00622913" w:rsidRDefault="00985B51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</w:p>
    <w:p w14:paraId="6434E7AC" w14:textId="721BBC75" w:rsidR="006F5B19" w:rsidRDefault="006F5B19" w:rsidP="00CF14F8">
      <w:pPr>
        <w:pStyle w:val="ListParagraph"/>
        <w:numPr>
          <w:ilvl w:val="0"/>
          <w:numId w:val="12"/>
        </w:numPr>
        <w:rPr>
          <w:rFonts w:cs="Georgia"/>
        </w:rPr>
      </w:pPr>
      <w:r>
        <w:rPr>
          <w:rFonts w:cs="Georgia"/>
        </w:rPr>
        <w:t xml:space="preserve">Virginia State Bar, </w:t>
      </w:r>
      <w:r w:rsidR="00EE7ABD">
        <w:rPr>
          <w:rFonts w:cs="Georgia"/>
        </w:rPr>
        <w:t>Business Law</w:t>
      </w:r>
      <w:r>
        <w:rPr>
          <w:rFonts w:cs="Georgia"/>
        </w:rPr>
        <w:t xml:space="preserve"> Section</w:t>
      </w:r>
      <w:r w:rsidR="00EE7ABD">
        <w:rPr>
          <w:rFonts w:cs="Georgia"/>
        </w:rPr>
        <w:t>, Corporate Counsel Section</w:t>
      </w:r>
      <w:r>
        <w:rPr>
          <w:rFonts w:cs="Georgia"/>
        </w:rPr>
        <w:t xml:space="preserve"> and Education of Lawyers Section</w:t>
      </w:r>
    </w:p>
    <w:p w14:paraId="2021C0E8" w14:textId="6B8F34F3" w:rsidR="00EE7ABD" w:rsidRDefault="00EE7ABD" w:rsidP="00CF14F8">
      <w:pPr>
        <w:pStyle w:val="ListParagraph"/>
        <w:numPr>
          <w:ilvl w:val="0"/>
          <w:numId w:val="12"/>
        </w:numPr>
        <w:rPr>
          <w:rFonts w:cs="Georgia"/>
        </w:rPr>
      </w:pPr>
      <w:r>
        <w:rPr>
          <w:rFonts w:cs="Georgia"/>
        </w:rPr>
        <w:t>Charlottesville-Albemarle Bar Association, Women Lawyers Section</w:t>
      </w:r>
    </w:p>
    <w:p w14:paraId="27F2C524" w14:textId="0F900205" w:rsidR="00A7224F" w:rsidRPr="00622913" w:rsidRDefault="00A7224F" w:rsidP="00CF14F8">
      <w:pPr>
        <w:pStyle w:val="ListParagraph"/>
        <w:numPr>
          <w:ilvl w:val="0"/>
          <w:numId w:val="12"/>
        </w:numPr>
        <w:rPr>
          <w:rFonts w:cs="Georgia"/>
        </w:rPr>
      </w:pPr>
      <w:r w:rsidRPr="00622913">
        <w:rPr>
          <w:rFonts w:cs="Georgia"/>
        </w:rPr>
        <w:t>State Bar of Georgia</w:t>
      </w:r>
    </w:p>
    <w:p w14:paraId="34A2FAA3" w14:textId="3497EA80" w:rsidR="00A7224F" w:rsidRPr="00622913" w:rsidRDefault="005C1F49" w:rsidP="005C1F49">
      <w:pPr>
        <w:pStyle w:val="ListParagraph"/>
        <w:numPr>
          <w:ilvl w:val="0"/>
          <w:numId w:val="12"/>
        </w:numPr>
        <w:rPr>
          <w:rFonts w:cs="Georgia"/>
        </w:rPr>
      </w:pPr>
      <w:r w:rsidRPr="00622913">
        <w:rPr>
          <w:rFonts w:cs="Georgia"/>
        </w:rPr>
        <w:t xml:space="preserve">American Constitution Society, </w:t>
      </w:r>
      <w:r w:rsidR="006F5B19">
        <w:rPr>
          <w:rFonts w:cs="Georgia"/>
        </w:rPr>
        <w:t>Virginia</w:t>
      </w:r>
      <w:r w:rsidRPr="00622913">
        <w:rPr>
          <w:rFonts w:cs="Georgia"/>
        </w:rPr>
        <w:t xml:space="preserve"> Lawyer Chapter</w:t>
      </w:r>
    </w:p>
    <w:p w14:paraId="7E11AC04" w14:textId="56F7CDDC" w:rsidR="004378B4" w:rsidRDefault="004378B4" w:rsidP="005C1F49">
      <w:pPr>
        <w:pStyle w:val="ListParagraph"/>
        <w:numPr>
          <w:ilvl w:val="0"/>
          <w:numId w:val="12"/>
        </w:numPr>
        <w:rPr>
          <w:rFonts w:cs="Georgia"/>
        </w:rPr>
      </w:pPr>
      <w:r>
        <w:rPr>
          <w:rFonts w:cs="Georgia"/>
        </w:rPr>
        <w:t>AALS Clinical Section</w:t>
      </w:r>
    </w:p>
    <w:p w14:paraId="3E79131A" w14:textId="44F0E8BD" w:rsidR="004378B4" w:rsidRDefault="004378B4" w:rsidP="005C1F49">
      <w:pPr>
        <w:pStyle w:val="ListParagraph"/>
        <w:numPr>
          <w:ilvl w:val="0"/>
          <w:numId w:val="12"/>
        </w:numPr>
        <w:rPr>
          <w:rFonts w:cs="Georgia"/>
        </w:rPr>
      </w:pPr>
      <w:r>
        <w:rPr>
          <w:rFonts w:cs="Georgia"/>
        </w:rPr>
        <w:t>C</w:t>
      </w:r>
      <w:r w:rsidR="006F5B19">
        <w:rPr>
          <w:rFonts w:cs="Georgia"/>
        </w:rPr>
        <w:t>linical Legal Education Association</w:t>
      </w:r>
    </w:p>
    <w:p w14:paraId="272AA2B8" w14:textId="06E9819F" w:rsidR="00764EED" w:rsidRDefault="00764EED">
      <w:pPr>
        <w:rPr>
          <w:rFonts w:cs="Georgia"/>
        </w:rPr>
      </w:pPr>
    </w:p>
    <w:p w14:paraId="4000A3E6" w14:textId="77777777" w:rsidR="00EE7ABD" w:rsidRDefault="00EE7ABD">
      <w:pPr>
        <w:rPr>
          <w:rFonts w:cs="Georgia"/>
        </w:rPr>
      </w:pPr>
    </w:p>
    <w:p w14:paraId="1704E0B7" w14:textId="77777777" w:rsidR="00EE7ABD" w:rsidRDefault="00EE7ABD">
      <w:pPr>
        <w:rPr>
          <w:rFonts w:cs="Georgia"/>
        </w:rPr>
      </w:pPr>
    </w:p>
    <w:p w14:paraId="316DB436" w14:textId="77777777" w:rsidR="00EE7ABD" w:rsidRDefault="00EE7ABD">
      <w:pPr>
        <w:rPr>
          <w:rFonts w:cs="Georgia"/>
        </w:rPr>
      </w:pPr>
    </w:p>
    <w:p w14:paraId="3D867E27" w14:textId="77777777" w:rsidR="00EE7ABD" w:rsidRDefault="00EE7ABD">
      <w:pPr>
        <w:rPr>
          <w:rFonts w:cs="Georgia"/>
        </w:rPr>
      </w:pPr>
    </w:p>
    <w:p w14:paraId="53E56AC2" w14:textId="77777777" w:rsidR="00EE7ABD" w:rsidRDefault="00EE7ABD">
      <w:pPr>
        <w:rPr>
          <w:rFonts w:cs="Georgia"/>
        </w:rPr>
      </w:pPr>
    </w:p>
    <w:p w14:paraId="089555E4" w14:textId="77777777" w:rsidR="00EE7ABD" w:rsidRDefault="00EE7ABD">
      <w:pPr>
        <w:rPr>
          <w:rFonts w:cs="Georgia"/>
        </w:rPr>
      </w:pPr>
    </w:p>
    <w:p w14:paraId="2C8F410D" w14:textId="77777777" w:rsidR="00B005EE" w:rsidRPr="00622913" w:rsidRDefault="00B005EE" w:rsidP="00B04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smallCaps/>
          <w:color w:val="000000"/>
        </w:rPr>
      </w:pPr>
      <w:r w:rsidRPr="00622913">
        <w:rPr>
          <w:rFonts w:cs="Helvetica"/>
          <w:b/>
          <w:bCs/>
          <w:smallCaps/>
          <w:color w:val="000000"/>
        </w:rPr>
        <w:lastRenderedPageBreak/>
        <w:t>Bar Admissions</w:t>
      </w:r>
    </w:p>
    <w:p w14:paraId="0EBF6BF6" w14:textId="77777777" w:rsidR="00DC6B3A" w:rsidRPr="00622913" w:rsidRDefault="00DC6B3A" w:rsidP="00B00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</w:p>
    <w:p w14:paraId="609D86D8" w14:textId="4CAA96A8" w:rsidR="00DC6B3A" w:rsidRPr="00622913" w:rsidRDefault="00DC6B3A" w:rsidP="00DC6B3A">
      <w:r w:rsidRPr="00622913">
        <w:rPr>
          <w:i/>
        </w:rPr>
        <w:t>Admitted to practice</w:t>
      </w:r>
      <w:r w:rsidRPr="00622913">
        <w:t>: Dec. 2001 (Georgia)</w:t>
      </w:r>
      <w:r w:rsidR="004378B4">
        <w:t xml:space="preserve"> (active)</w:t>
      </w:r>
      <w:r w:rsidR="006F5B19">
        <w:t>; Dec. 2020 (Virginia) (active)</w:t>
      </w:r>
    </w:p>
    <w:p w14:paraId="164AFB71" w14:textId="77777777" w:rsidR="00DC6B3A" w:rsidRPr="00622913" w:rsidRDefault="00DC6B3A" w:rsidP="00DC6B3A">
      <w:pPr>
        <w:pStyle w:val="ListParagraph"/>
      </w:pPr>
    </w:p>
    <w:p w14:paraId="559CD1E6" w14:textId="77777777" w:rsidR="00DC6B3A" w:rsidRPr="00622913" w:rsidRDefault="00DC6B3A" w:rsidP="00DC6B3A">
      <w:r w:rsidRPr="00622913">
        <w:rPr>
          <w:i/>
        </w:rPr>
        <w:t>Court admissions</w:t>
      </w:r>
      <w:r w:rsidRPr="00622913">
        <w:t>:</w:t>
      </w:r>
    </w:p>
    <w:p w14:paraId="7C2D5911" w14:textId="77777777" w:rsidR="00DC6B3A" w:rsidRPr="00622913" w:rsidRDefault="00DC6B3A" w:rsidP="00DC6B3A">
      <w:pPr>
        <w:pStyle w:val="ListParagraph"/>
        <w:numPr>
          <w:ilvl w:val="0"/>
          <w:numId w:val="12"/>
        </w:numPr>
        <w:rPr>
          <w:rFonts w:cs="Georgia"/>
        </w:rPr>
      </w:pPr>
      <w:r w:rsidRPr="00622913">
        <w:rPr>
          <w:rFonts w:cs="Georgia"/>
        </w:rPr>
        <w:t>United States Supreme Court </w:t>
      </w:r>
    </w:p>
    <w:p w14:paraId="72BECC52" w14:textId="5AEF6264" w:rsidR="00DC6B3A" w:rsidRPr="00622913" w:rsidRDefault="005D69CE" w:rsidP="00DC6B3A">
      <w:pPr>
        <w:pStyle w:val="ListParagraph"/>
        <w:numPr>
          <w:ilvl w:val="0"/>
          <w:numId w:val="11"/>
        </w:numPr>
        <w:rPr>
          <w:rFonts w:cs="Georgia"/>
        </w:rPr>
      </w:pPr>
      <w:r w:rsidRPr="00622913">
        <w:rPr>
          <w:rFonts w:cs="Georgia"/>
        </w:rPr>
        <w:t>U.S. Courts of Appeals:</w:t>
      </w:r>
      <w:r w:rsidR="00DC6B3A" w:rsidRPr="00622913">
        <w:rPr>
          <w:rFonts w:cs="Georgia"/>
        </w:rPr>
        <w:t xml:space="preserve"> 11th Circuit</w:t>
      </w:r>
      <w:r w:rsidR="00494E9D">
        <w:rPr>
          <w:rFonts w:cs="Georgia"/>
        </w:rPr>
        <w:t xml:space="preserve"> </w:t>
      </w:r>
      <w:r w:rsidR="00DC6B3A" w:rsidRPr="00622913">
        <w:rPr>
          <w:rFonts w:cs="Georgia"/>
        </w:rPr>
        <w:t>and Federal Circuit </w:t>
      </w:r>
    </w:p>
    <w:p w14:paraId="5B32A393" w14:textId="304CC717" w:rsidR="00DC6B3A" w:rsidRPr="00622913" w:rsidRDefault="005D69CE" w:rsidP="00963800">
      <w:pPr>
        <w:pStyle w:val="ListParagraph"/>
        <w:numPr>
          <w:ilvl w:val="0"/>
          <w:numId w:val="11"/>
        </w:numPr>
        <w:rPr>
          <w:rFonts w:cs="Georgia"/>
        </w:rPr>
      </w:pPr>
      <w:r w:rsidRPr="00622913">
        <w:rPr>
          <w:rFonts w:cs="Georgia"/>
        </w:rPr>
        <w:t xml:space="preserve">U.S. District Courts: </w:t>
      </w:r>
      <w:r w:rsidR="00DC6B3A" w:rsidRPr="00622913">
        <w:rPr>
          <w:rFonts w:cs="Georgia"/>
        </w:rPr>
        <w:t xml:space="preserve">Northern </w:t>
      </w:r>
      <w:r w:rsidR="009B1613">
        <w:rPr>
          <w:rFonts w:cs="Georgia"/>
        </w:rPr>
        <w:t>and Middle Districts of Georgia</w:t>
      </w:r>
      <w:r w:rsidR="00963800">
        <w:rPr>
          <w:rFonts w:cs="Georgia"/>
        </w:rPr>
        <w:t xml:space="preserve">, </w:t>
      </w:r>
      <w:r w:rsidRPr="00622913">
        <w:rPr>
          <w:rFonts w:cs="Georgia"/>
        </w:rPr>
        <w:t>Federal Claims</w:t>
      </w:r>
    </w:p>
    <w:p w14:paraId="3DCAF980" w14:textId="47627835" w:rsidR="00986F9C" w:rsidRDefault="00DC6B3A" w:rsidP="00B005EE">
      <w:pPr>
        <w:pStyle w:val="ListParagraph"/>
        <w:numPr>
          <w:ilvl w:val="0"/>
          <w:numId w:val="11"/>
        </w:numPr>
        <w:rPr>
          <w:rFonts w:cs="Georgia"/>
        </w:rPr>
      </w:pPr>
      <w:r w:rsidRPr="00622913">
        <w:rPr>
          <w:rFonts w:cs="Georgia"/>
        </w:rPr>
        <w:t>Georgia Supreme Court and Georgia Court of Appeals</w:t>
      </w:r>
    </w:p>
    <w:p w14:paraId="27AA668B" w14:textId="72E3B3F3" w:rsidR="006F5B19" w:rsidRPr="00622913" w:rsidRDefault="006F5B19" w:rsidP="00B005EE">
      <w:pPr>
        <w:pStyle w:val="ListParagraph"/>
        <w:numPr>
          <w:ilvl w:val="0"/>
          <w:numId w:val="11"/>
        </w:numPr>
        <w:rPr>
          <w:rFonts w:cs="Georgia"/>
        </w:rPr>
      </w:pPr>
      <w:r>
        <w:rPr>
          <w:rFonts w:cs="Georgia"/>
        </w:rPr>
        <w:t>Virginia Supreme Court</w:t>
      </w:r>
    </w:p>
    <w:sectPr w:rsidR="006F5B19" w:rsidRPr="00622913" w:rsidSect="00B005E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8D43" w14:textId="77777777" w:rsidR="003F6648" w:rsidRDefault="003F6648" w:rsidP="00AB0608">
      <w:r>
        <w:separator/>
      </w:r>
    </w:p>
  </w:endnote>
  <w:endnote w:type="continuationSeparator" w:id="0">
    <w:p w14:paraId="541748C0" w14:textId="77777777" w:rsidR="003F6648" w:rsidRDefault="003F6648" w:rsidP="00AB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3EE7" w14:textId="77777777" w:rsidR="00AB1701" w:rsidRDefault="00AB1701" w:rsidP="00985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51882" w14:textId="77777777" w:rsidR="00AB1701" w:rsidRDefault="00AB1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AF2A" w14:textId="77777777" w:rsidR="00AB1701" w:rsidRDefault="00AB1701" w:rsidP="00985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6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798C7" w14:textId="77777777" w:rsidR="00AB1701" w:rsidRDefault="00AB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BDC4" w14:textId="77777777" w:rsidR="003F6648" w:rsidRDefault="003F6648" w:rsidP="00AB0608">
      <w:r>
        <w:separator/>
      </w:r>
    </w:p>
  </w:footnote>
  <w:footnote w:type="continuationSeparator" w:id="0">
    <w:p w14:paraId="76FBDC45" w14:textId="77777777" w:rsidR="003F6648" w:rsidRDefault="003F6648" w:rsidP="00AB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039"/>
    <w:multiLevelType w:val="hybridMultilevel"/>
    <w:tmpl w:val="FFF4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3A"/>
    <w:multiLevelType w:val="hybridMultilevel"/>
    <w:tmpl w:val="A0B6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38A"/>
    <w:multiLevelType w:val="hybridMultilevel"/>
    <w:tmpl w:val="F34E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151E"/>
    <w:multiLevelType w:val="hybridMultilevel"/>
    <w:tmpl w:val="984C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08B5"/>
    <w:multiLevelType w:val="hybridMultilevel"/>
    <w:tmpl w:val="84C02AAE"/>
    <w:lvl w:ilvl="0" w:tplc="8B8CEB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28E5"/>
    <w:multiLevelType w:val="hybridMultilevel"/>
    <w:tmpl w:val="1B9475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B7BA8"/>
    <w:multiLevelType w:val="hybridMultilevel"/>
    <w:tmpl w:val="5B76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60A3F"/>
    <w:multiLevelType w:val="hybridMultilevel"/>
    <w:tmpl w:val="6546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657B0"/>
    <w:multiLevelType w:val="hybridMultilevel"/>
    <w:tmpl w:val="8454F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6F63"/>
    <w:multiLevelType w:val="hybridMultilevel"/>
    <w:tmpl w:val="CC4C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F39A2"/>
    <w:multiLevelType w:val="hybridMultilevel"/>
    <w:tmpl w:val="688E65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76B1"/>
    <w:multiLevelType w:val="hybridMultilevel"/>
    <w:tmpl w:val="751E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F664E"/>
    <w:multiLevelType w:val="hybridMultilevel"/>
    <w:tmpl w:val="236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505E"/>
    <w:multiLevelType w:val="hybridMultilevel"/>
    <w:tmpl w:val="B850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19D0"/>
    <w:multiLevelType w:val="hybridMultilevel"/>
    <w:tmpl w:val="DB2E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04017">
    <w:abstractNumId w:val="2"/>
  </w:num>
  <w:num w:numId="2" w16cid:durableId="749304452">
    <w:abstractNumId w:val="11"/>
  </w:num>
  <w:num w:numId="3" w16cid:durableId="1242984522">
    <w:abstractNumId w:val="9"/>
  </w:num>
  <w:num w:numId="4" w16cid:durableId="1925020564">
    <w:abstractNumId w:val="3"/>
  </w:num>
  <w:num w:numId="5" w16cid:durableId="696925142">
    <w:abstractNumId w:val="1"/>
  </w:num>
  <w:num w:numId="6" w16cid:durableId="1110589772">
    <w:abstractNumId w:val="6"/>
  </w:num>
  <w:num w:numId="7" w16cid:durableId="1741516569">
    <w:abstractNumId w:val="8"/>
  </w:num>
  <w:num w:numId="8" w16cid:durableId="1693068846">
    <w:abstractNumId w:val="14"/>
  </w:num>
  <w:num w:numId="9" w16cid:durableId="1311251928">
    <w:abstractNumId w:val="5"/>
  </w:num>
  <w:num w:numId="10" w16cid:durableId="872767255">
    <w:abstractNumId w:val="10"/>
  </w:num>
  <w:num w:numId="11" w16cid:durableId="1127436102">
    <w:abstractNumId w:val="12"/>
  </w:num>
  <w:num w:numId="12" w16cid:durableId="450899149">
    <w:abstractNumId w:val="13"/>
  </w:num>
  <w:num w:numId="13" w16cid:durableId="232469373">
    <w:abstractNumId w:val="0"/>
  </w:num>
  <w:num w:numId="14" w16cid:durableId="1666857871">
    <w:abstractNumId w:val="4"/>
  </w:num>
  <w:num w:numId="15" w16cid:durableId="606549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E"/>
    <w:rsid w:val="00025F37"/>
    <w:rsid w:val="00054442"/>
    <w:rsid w:val="00063A30"/>
    <w:rsid w:val="00084377"/>
    <w:rsid w:val="001058CC"/>
    <w:rsid w:val="00120FCC"/>
    <w:rsid w:val="001A74E2"/>
    <w:rsid w:val="001E0644"/>
    <w:rsid w:val="001F0D99"/>
    <w:rsid w:val="002B2E92"/>
    <w:rsid w:val="002C1952"/>
    <w:rsid w:val="002C2E78"/>
    <w:rsid w:val="002E2B72"/>
    <w:rsid w:val="00322C31"/>
    <w:rsid w:val="003340B0"/>
    <w:rsid w:val="00374752"/>
    <w:rsid w:val="003F07A7"/>
    <w:rsid w:val="003F6648"/>
    <w:rsid w:val="00411CBF"/>
    <w:rsid w:val="00421ADB"/>
    <w:rsid w:val="004315A1"/>
    <w:rsid w:val="004378B4"/>
    <w:rsid w:val="00494E9D"/>
    <w:rsid w:val="004A28EB"/>
    <w:rsid w:val="004A7600"/>
    <w:rsid w:val="00502B24"/>
    <w:rsid w:val="00530E5E"/>
    <w:rsid w:val="005343E5"/>
    <w:rsid w:val="00553F70"/>
    <w:rsid w:val="005608C6"/>
    <w:rsid w:val="005608FA"/>
    <w:rsid w:val="005B2E67"/>
    <w:rsid w:val="005C1F49"/>
    <w:rsid w:val="005D69CE"/>
    <w:rsid w:val="005F2980"/>
    <w:rsid w:val="00622913"/>
    <w:rsid w:val="00623033"/>
    <w:rsid w:val="006653A9"/>
    <w:rsid w:val="00665865"/>
    <w:rsid w:val="006666DE"/>
    <w:rsid w:val="00686242"/>
    <w:rsid w:val="00696C1A"/>
    <w:rsid w:val="006B0B3B"/>
    <w:rsid w:val="006F0D3E"/>
    <w:rsid w:val="006F3C27"/>
    <w:rsid w:val="006F5B19"/>
    <w:rsid w:val="00713D26"/>
    <w:rsid w:val="00743280"/>
    <w:rsid w:val="00744BCA"/>
    <w:rsid w:val="007515AE"/>
    <w:rsid w:val="00764EED"/>
    <w:rsid w:val="00791BDB"/>
    <w:rsid w:val="007C3B80"/>
    <w:rsid w:val="007D0BFE"/>
    <w:rsid w:val="007D6EA3"/>
    <w:rsid w:val="0081458E"/>
    <w:rsid w:val="0084201C"/>
    <w:rsid w:val="008A48F9"/>
    <w:rsid w:val="008D3514"/>
    <w:rsid w:val="0090453B"/>
    <w:rsid w:val="009045FE"/>
    <w:rsid w:val="00925447"/>
    <w:rsid w:val="0093631A"/>
    <w:rsid w:val="00963800"/>
    <w:rsid w:val="00985B51"/>
    <w:rsid w:val="00986F9C"/>
    <w:rsid w:val="009B1613"/>
    <w:rsid w:val="009E48E5"/>
    <w:rsid w:val="00A0618D"/>
    <w:rsid w:val="00A15508"/>
    <w:rsid w:val="00A17516"/>
    <w:rsid w:val="00A536EB"/>
    <w:rsid w:val="00A7224F"/>
    <w:rsid w:val="00A8173F"/>
    <w:rsid w:val="00A85A86"/>
    <w:rsid w:val="00AB0608"/>
    <w:rsid w:val="00AB1701"/>
    <w:rsid w:val="00AD5594"/>
    <w:rsid w:val="00B005EE"/>
    <w:rsid w:val="00B00A68"/>
    <w:rsid w:val="00B04917"/>
    <w:rsid w:val="00B24152"/>
    <w:rsid w:val="00B559D9"/>
    <w:rsid w:val="00BA0A22"/>
    <w:rsid w:val="00BE3152"/>
    <w:rsid w:val="00C16BF4"/>
    <w:rsid w:val="00CB6FBF"/>
    <w:rsid w:val="00CC4B95"/>
    <w:rsid w:val="00CE42C0"/>
    <w:rsid w:val="00CF14F8"/>
    <w:rsid w:val="00CF6A57"/>
    <w:rsid w:val="00D32040"/>
    <w:rsid w:val="00D3314D"/>
    <w:rsid w:val="00D64870"/>
    <w:rsid w:val="00D818D7"/>
    <w:rsid w:val="00D8190F"/>
    <w:rsid w:val="00DB711A"/>
    <w:rsid w:val="00DC6B3A"/>
    <w:rsid w:val="00DF11BF"/>
    <w:rsid w:val="00E70D81"/>
    <w:rsid w:val="00ED5D04"/>
    <w:rsid w:val="00EE4130"/>
    <w:rsid w:val="00EE7ABD"/>
    <w:rsid w:val="00EF35A9"/>
    <w:rsid w:val="00F276AB"/>
    <w:rsid w:val="00F356BD"/>
    <w:rsid w:val="00F80841"/>
    <w:rsid w:val="00F83D2A"/>
    <w:rsid w:val="00FA25F0"/>
    <w:rsid w:val="00FE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FE4E"/>
  <w15:docId w15:val="{CD9A595C-DD8D-7745-B6C4-17F9B16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0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08"/>
  </w:style>
  <w:style w:type="character" w:styleId="PageNumber">
    <w:name w:val="page number"/>
    <w:basedOn w:val="DefaultParagraphFont"/>
    <w:uiPriority w:val="99"/>
    <w:semiHidden/>
    <w:unhideWhenUsed/>
    <w:rsid w:val="00AB0608"/>
  </w:style>
  <w:style w:type="character" w:styleId="Hyperlink">
    <w:name w:val="Hyperlink"/>
    <w:basedOn w:val="DefaultParagraphFont"/>
    <w:uiPriority w:val="99"/>
    <w:unhideWhenUsed/>
    <w:rsid w:val="006F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92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2B2E92"/>
    <w:rPr>
      <w:rFonts w:ascii="Helvetica" w:eastAsia="ヒラギノ角ゴ Pro W3" w:hAnsi="Helvetica" w:cs="Times New Roman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4E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2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f@law.virgin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38F6D-15EA-BC43-9645-F0872E0A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Law School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M. Shalf</dc:creator>
  <cp:keywords/>
  <dc:description/>
  <cp:lastModifiedBy>Sarah Shalf</cp:lastModifiedBy>
  <cp:revision>4</cp:revision>
  <cp:lastPrinted>2023-08-22T21:13:00Z</cp:lastPrinted>
  <dcterms:created xsi:type="dcterms:W3CDTF">2023-08-22T21:15:00Z</dcterms:created>
  <dcterms:modified xsi:type="dcterms:W3CDTF">2023-09-07T22:15:00Z</dcterms:modified>
</cp:coreProperties>
</file>